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佳县市场监督管理局</w:t>
      </w:r>
      <w:r>
        <w:rPr>
          <w:rFonts w:hint="eastAsia"/>
          <w:b/>
          <w:bCs/>
          <w:sz w:val="32"/>
          <w:szCs w:val="32"/>
        </w:rPr>
        <w:t>政务公开标准</w:t>
      </w:r>
      <w:r>
        <w:rPr>
          <w:rFonts w:hint="eastAsia"/>
          <w:b/>
          <w:bCs/>
          <w:sz w:val="32"/>
          <w:szCs w:val="32"/>
          <w:lang w:val="en-US" w:eastAsia="zh-CN"/>
        </w:rPr>
        <w:t>目录</w:t>
      </w:r>
    </w:p>
    <w:tbl>
      <w:tblPr>
        <w:tblStyle w:val="6"/>
        <w:tblW w:w="14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780"/>
        <w:gridCol w:w="690"/>
        <w:gridCol w:w="1410"/>
        <w:gridCol w:w="2610"/>
        <w:gridCol w:w="784"/>
        <w:gridCol w:w="675"/>
        <w:gridCol w:w="705"/>
        <w:gridCol w:w="1830"/>
        <w:gridCol w:w="660"/>
        <w:gridCol w:w="855"/>
        <w:gridCol w:w="855"/>
        <w:gridCol w:w="1065"/>
        <w:gridCol w:w="651"/>
        <w:gridCol w:w="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领域</w:t>
            </w:r>
          </w:p>
        </w:tc>
        <w:tc>
          <w:tcPr>
            <w:tcW w:w="7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一级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事项</w:t>
            </w:r>
          </w:p>
        </w:tc>
        <w:tc>
          <w:tcPr>
            <w:tcW w:w="6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二级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事项</w:t>
            </w:r>
          </w:p>
        </w:tc>
        <w:tc>
          <w:tcPr>
            <w:tcW w:w="14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公开内容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（要素）</w:t>
            </w:r>
          </w:p>
        </w:tc>
        <w:tc>
          <w:tcPr>
            <w:tcW w:w="26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公开依据</w:t>
            </w:r>
          </w:p>
        </w:tc>
        <w:tc>
          <w:tcPr>
            <w:tcW w:w="7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公开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时限</w:t>
            </w:r>
          </w:p>
        </w:tc>
        <w:tc>
          <w:tcPr>
            <w:tcW w:w="6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公开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主体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责任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8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公开渠道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公开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方式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公开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对象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6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7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主动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依申请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全社会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特定群体</w:t>
            </w: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县级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镇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食品药品监管领域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监督检查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食品生产经营监督检查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检查制度、检查标准、检查结果等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信息形成或变更之日起20个工作日内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政府网站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两微一端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政府公报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广播电视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公开查阅点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公示栏/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电子屏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政务服务中心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精准推送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√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√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食品药品监管领域</w:t>
            </w:r>
          </w:p>
        </w:tc>
        <w:tc>
          <w:tcPr>
            <w:tcW w:w="78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监督检查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特殊食品生产经营监督检查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检查制度、检查标准、检查结果等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信息形成或变更之日起20个工作日内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政府网站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两微一端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政府公报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广播电视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公开查阅点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公示栏/电子屏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政务服务中心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精准推送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√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√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食品药品监管领域</w:t>
            </w:r>
          </w:p>
        </w:tc>
        <w:tc>
          <w:tcPr>
            <w:tcW w:w="7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由县级组织的食品安全抽检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检查实施主体、被抽检单位名称、被抽检食品名称、标示的产品生产日期/批号/规格、检验依据、检验机构、检查结果等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信息形成或变更之日起20个工作日内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政府网站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两微一端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政府公报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广播电视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公开查阅点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公示栏/电子屏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政务服务中心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精准推送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√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√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5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食品药品监管领域</w:t>
            </w:r>
          </w:p>
        </w:tc>
        <w:tc>
          <w:tcPr>
            <w:tcW w:w="7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药品零售/医疗器械经营监督检查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检查制度、检查标准、检查结果等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《中华人民共和国政府信息公开条例》《关于全面推进政务公开工作的意见》《食品药品安全监管信息公开管理办法》《医疗器械监督管理条例》《药品医疗器械飞行检查办法》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信息形成或变更之日起20个工作日内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政府网站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两微一端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政府公报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广播电视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公开查阅点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公示栏/电子屏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政务服务中心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精准推送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√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√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食品药品监管领域</w:t>
            </w:r>
          </w:p>
        </w:tc>
        <w:tc>
          <w:tcPr>
            <w:tcW w:w="78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监督检查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化妆品经营企业监督检查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检查制度、检查标准、检查结果等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《中华人民共和国政府信息公开条例》《关于全面推进政务公开工作的意见》《食品药品安全监管信息公开管理办法》《化妆品卫生监督条例》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信息形成或变更之日起20个工作日内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政府网站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两微一端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政府公报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广播电视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公开查阅点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公示栏/电子屏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政务服务中心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精准推送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√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√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7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食品药品监管领域</w:t>
            </w:r>
          </w:p>
        </w:tc>
        <w:tc>
          <w:tcPr>
            <w:tcW w:w="7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医疗机构使用药品质量安全监督检查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检查制度、检查标准、检查结果等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信息形成或变更之日起20个工作日内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政府网站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两微一端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政府公报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广播电视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公开查阅点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公示栏/电子屏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政务服务中心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精准推送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√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√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食品药品监管领域</w:t>
            </w:r>
          </w:p>
        </w:tc>
        <w:tc>
          <w:tcPr>
            <w:tcW w:w="7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由县级组织的医疗器械抽检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被抽检单位名称、抽检产品名称、标示的生产单位、标示的产品生产日期/批号/规格、检验依据、检验结果、检验机构等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信息形成或变更之日起20个工作日内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政府网站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两微一端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政府公报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广播电视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公开查阅点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公示栏/电子屏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政务服务中心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精准推送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√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√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食品药品监管领域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行政处罚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/>
              </w:rPr>
              <w:t>食品生产经营行政处罚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《中华人民共和国政府信息公开条例》《关于全面推进政务公开工作的意见》《食品药品行政处罚案件信息公开实施细则》《市场监督管理行政处罚程序暂行规定》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信息形成或变更之日起20个工作日内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政府网站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两微一端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政府公报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广播电视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公开查阅点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公示栏/电子屏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政务服务中心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精准推送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√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√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6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食品药品监管领域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行政处罚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药品监管行政处罚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《中华人民共和国政府信息公开条例》《关于全面推进政务公开工作的意见》《食品药品行政处罚案件信息公开实施细则》《市场监督管理行政处罚程序暂行规定》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行政处罚决定形成之日起20个工作日内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政府网站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两微一端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政府公报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广播电视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公开查阅点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公示栏/电子屏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政务服务中心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精准推送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√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√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食品药品监管领域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行政处罚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医疗器械监管行政处罚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《中华人民共和国政府信息公开条例》《关于全面推进政务公开工作的意见》《食品药品行政处罚案件信息公开实施细则》《市场监督管理行政处罚程序暂行规定》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行政处罚决定形成之日起20个工作日内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政府网站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两微一端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政府公报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广播电视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公开查阅点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公示栏/电子屏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政务服务中心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精准推送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√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√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食品药品监管领域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行政处罚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化妆品监管行政处罚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《中华人民共和国政府信息公开条例》《关于全面推进政务公开工作的意见》《食品药品行政处罚案件信息公开实施细则》《市场监督管理行政处罚程序暂行规定》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行政处罚决定形成之日起20个工作日内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政府网站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两微一端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政府公报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广播电视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公开查阅点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公示栏/电子屏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政务服务中心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精准推送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√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√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食品药品监管领域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公共服务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食品安全消费提示警示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食品安全消费提示、警示信息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《中华人民共和国政府信息公开条例》《关于全面推进政务公开工作的意见》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信息形成之日起7个工作日内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政府网站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两微一端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政府公报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广播电视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公开查阅点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公示栏/电子屏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政务服务中心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精准推送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√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√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食品药品监管领域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公共服务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食品安全应急处置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应急组织机构及职责、应急保障、监测预警、应急响应、热点问题落实情况等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《中华人民共和国政府信息公开条例》《关于全面推进政务公开工作的意见》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信息形成之日起20个工作日内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政府网站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两微一端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政府公报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广播电视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公开查阅点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公示栏/电子屏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政务服务中心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精准推送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√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√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食品药品监管领域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食品药品投诉举报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食品药品投诉举报管理制度和政策、受理投诉举报的途径等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《中华人民共和国政府信息公开条例》《关于全面推进政务公开工作的意见》《食品药品投诉举报管理办法》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信息形成之日起20个工作日内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政府网站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两微一端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政府公报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广播电视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公开查阅点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公示栏/电子屏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政务服务中心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精准推送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√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√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食品药品监管领域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公共服务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食品用药安全宣传活动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活动时间、活动地点、活动形式、活动主题和内容等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《中华人民共和国政府信息公开条例》《关于全面推进政务公开工作的意见》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信息形成之日起7个工作日内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政府网站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两微一端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政府公报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广播电视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公开查阅点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公示栏/电子屏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政务服务中心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精准推送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√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B2B2B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√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p/>
    <w:sectPr>
      <w:headerReference r:id="rId3" w:type="default"/>
      <w:footerReference r:id="rId4" w:type="default"/>
      <w:pgSz w:w="16838" w:h="11906" w:orient="landscape"/>
      <w:pgMar w:top="1134" w:right="1134" w:bottom="1134" w:left="1134" w:header="851" w:footer="992" w:gutter="567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rFonts w:hint="eastAsia"/>
        <w:lang w:eastAsia="zh-CN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C0503"/>
    <w:rsid w:val="032002B4"/>
    <w:rsid w:val="155C265F"/>
    <w:rsid w:val="6EDC0503"/>
    <w:rsid w:val="74D6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2021-08-02T00:27:00Z</dcterms:created>
  <dc:creator>帅哥</dc:creator>
  <cp:lastModifiedBy>雨果</cp:lastModifiedBy>
  <cp:lastPrinted>2021-08-02T05:10:34Z</cp:lastPrinted>
  <dcterms:modified xsi:type="dcterms:W3CDTF">2021-08-02T05:13:02Z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CBA84581FBE24AA08AE78D390817C52A</vt:lpwstr>
  </property>
</Properties>
</file>