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E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佳县公安局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政府信息公开</w:t>
      </w:r>
    </w:p>
    <w:p w14:paraId="0778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工作年度报告</w:t>
      </w:r>
    </w:p>
    <w:p w14:paraId="370A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一、总体情况</w:t>
      </w:r>
    </w:p>
    <w:p w14:paraId="1D962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，佳县公安局坚持以习近平新时代中国特色社会主义思想为指导，坚决贯彻落实党中央、国务院全面推进政务公开的精神，加大政府信息公开力度，既在公开数量上有所提升，也在公开质量上有所优化；积极回应人民群众对于政府信息公开的需求，体现今年来政府信息公开工作的新进展、新成果，解决实践中遇到的突出问题。</w:t>
      </w:r>
    </w:p>
    <w:p w14:paraId="58C34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（一）主动公开情况</w:t>
      </w:r>
    </w:p>
    <w:p w14:paraId="4FB7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主动公开县政府行政规范性文件和其他政策文件。</w:t>
      </w:r>
    </w:p>
    <w:p w14:paraId="35A08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围绕行政许可、行政处罚、行政强制等，佳县公安局把做好政府信息公开、提高信息发布实效摆上重要工作日程，做到政府经济社会政策透明、权力运行透明，让群众看得到、听得懂、能监督，不断把人民群众的期盼融入政府决策和工作之中。加强工作机构建设，确保在应对重大突发事件以及社会热点事件时不失声、不缺位。</w:t>
      </w:r>
    </w:p>
    <w:p w14:paraId="7455E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（二）依申请公开</w:t>
      </w:r>
    </w:p>
    <w:p w14:paraId="4A9FF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坚持依法依规办理答复政府信息公开申请。</w:t>
      </w:r>
    </w:p>
    <w:p w14:paraId="71791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针对申请人向佳县公安局提交的信息公开申请，建立规范的办理流程，涵盖受理-转办-督办-审核-合法性审查-签发-邮寄，确保无缝隙、全覆盖，避免出现超期答复、违反条例答复等情况。</w:t>
      </w:r>
    </w:p>
    <w:p w14:paraId="038D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（三）政府信息管理</w:t>
      </w:r>
    </w:p>
    <w:p w14:paraId="1CB1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进一步加强公众关注热点、重要政府信息集中发布管理。</w:t>
      </w:r>
    </w:p>
    <w:p w14:paraId="5E34B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围绕社会关切，加大公开力度，佳县公安局政府信息主动公开和依申请公开相辅相成，全面、及时、准确地依法公开政府信息。</w:t>
      </w:r>
    </w:p>
    <w:p w14:paraId="6A9BC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（四）政府信息公开平台建设</w:t>
      </w:r>
    </w:p>
    <w:p w14:paraId="4E5D2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强化政府信息公开平台管理拓宽公开渠道。佳县公安局积极推动信息主动公开建设，严格遵循政府信息公开要求，主动进行政府信息公开，同时拓宽公开渠道建立了专用的公众号、抖音号、微博等政务新媒体用于公开需要公开的政府信息。</w:t>
      </w:r>
    </w:p>
    <w:p w14:paraId="4A1C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（五）监督保障</w:t>
      </w:r>
    </w:p>
    <w:p w14:paraId="27058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佳县公安局按照 《中华人民共和国政府信息公开条例》《公安机关执法公开规定》将工作落实情况纳入绩效考评体系，明确规定考核指标和考核分值，督促各执法部门严格落实政府信息公开法定要求，依法公开。</w:t>
      </w:r>
    </w:p>
    <w:p w14:paraId="6490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92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2435"/>
        <w:gridCol w:w="2435"/>
        <w:gridCol w:w="2264"/>
      </w:tblGrid>
      <w:tr w14:paraId="10097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6C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B1DE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EA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F7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594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29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E2C3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026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72A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C2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41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7E6DA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8CF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C0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9A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58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2C13C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C0E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765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BB7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4A8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B5A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4B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EB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4</w:t>
            </w:r>
          </w:p>
        </w:tc>
      </w:tr>
      <w:tr w14:paraId="4978E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3B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C3E0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C8E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20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B72A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75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AA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</w:tr>
      <w:tr w14:paraId="1EB1F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76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89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DF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BD6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D200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09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64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FEB3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72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36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14.0590</w:t>
            </w:r>
          </w:p>
        </w:tc>
      </w:tr>
    </w:tbl>
    <w:p w14:paraId="0F0B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1"/>
        <w:gridCol w:w="3217"/>
        <w:gridCol w:w="687"/>
        <w:gridCol w:w="687"/>
        <w:gridCol w:w="687"/>
        <w:gridCol w:w="687"/>
        <w:gridCol w:w="687"/>
        <w:gridCol w:w="687"/>
        <w:gridCol w:w="473"/>
      </w:tblGrid>
      <w:tr w14:paraId="1C648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301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CA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491E1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5E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56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73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7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95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3E969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07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C3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E26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41AA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4E9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61441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B4B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30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B9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B5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AEF7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39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35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A7E5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2D2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98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FD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12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B9D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3AD2B0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9A2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CB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0C7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C2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79E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41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D1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37A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48B195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74A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C5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DF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49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18D3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D2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69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18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6B2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73B44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9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12A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15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6EF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B56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225D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7E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ABA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8CA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19A76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7F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284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3CA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29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C8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5C6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AC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38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3E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B3FD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05824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F8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50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E6A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AF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4A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29EB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7A1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2FAC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AA1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338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71F98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27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33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FBD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D3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17A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62E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08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3A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DA90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DD0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680D8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9F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35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C88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C9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C2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99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4F5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0F4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B52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E12B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1FC552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7D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B5D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35E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782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F35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DE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F22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4AC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07AE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BE5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16D5C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7C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5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26B3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C91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0D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FE7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4B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BB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FB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9A75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02DF0B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68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93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F2E2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54F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27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7B7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7540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DB4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061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C95E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71AECF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87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7B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6F74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D50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9D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BE3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0B8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86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0CE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157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7E02F9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C0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DF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2562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D3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42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BE7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0D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AC9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B11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2A2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5E328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F7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B7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71E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B1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48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F1B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5D9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40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65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C54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5366A8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6F9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6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755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5E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13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E4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F8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53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A7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C4D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384C13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37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A4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4FA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BF6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99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AB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D0C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826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8B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7C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2178A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C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7A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703E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49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89D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559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CD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6B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DF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9C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7081C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55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AB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D15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0D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853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EA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64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528E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7A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484F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0FA468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D0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D33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F30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AB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F13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0C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A9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02D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C3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E2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674461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6C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68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25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55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A4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7C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BB8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83E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A4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862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649DD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F4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94F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26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95A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354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EB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AA9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52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3C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F5E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2DF0E9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DC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1A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57A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2B1A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52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30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D16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A8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23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EF3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3E4FB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31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D0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8E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FC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46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D0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2B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C3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F6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28E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6008AF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2C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82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9C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D5E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25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F2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41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2B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EA7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  <w:tr w14:paraId="2B7C7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9C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E0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31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3E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EE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89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E5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25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</w:tr>
    </w:tbl>
    <w:p w14:paraId="0542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3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481"/>
        <w:gridCol w:w="664"/>
        <w:gridCol w:w="686"/>
        <w:gridCol w:w="686"/>
        <w:gridCol w:w="642"/>
        <w:gridCol w:w="558"/>
        <w:gridCol w:w="685"/>
        <w:gridCol w:w="686"/>
        <w:gridCol w:w="621"/>
        <w:gridCol w:w="643"/>
        <w:gridCol w:w="365"/>
      </w:tblGrid>
      <w:tr w14:paraId="19BBAD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AA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E7F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CCE0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15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81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53EDC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8B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82F9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96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2033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EF9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31C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52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758F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D5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56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4C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A4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B7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7DC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DFD4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41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11B07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5C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99DD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8BF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B0246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3A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F62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F701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B3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BB0E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CB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E0C1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7C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6776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D9E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2B66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5C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A7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05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F85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F6F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58F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EB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D2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68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22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10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D36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B8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A86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42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5579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五、存在的主要问题及改进情况</w:t>
      </w:r>
    </w:p>
    <w:p w14:paraId="6A36AB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（一）存在的主要问题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 信息公开的及时性有待进一步提高。2. 信息公开的内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容还不够丰富，形式还不够多样。3. 对新媒体平台的运用还不够充分，互动性有待加强。</w:t>
      </w:r>
    </w:p>
    <w:p w14:paraId="6FDCCF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（二）改进措施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 加强信息收集和审核工作，提高信息发布的及时性。2. 进一步拓展信息公开的内容和形式，丰富公开信息的种类和数量。3. 加大对新媒体平台的投入和管理，提高新媒体平台的活跃度和互动性，更好地为群众服务。无。</w:t>
      </w:r>
    </w:p>
    <w:p w14:paraId="0301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六、其他需要报告的事项</w:t>
      </w:r>
    </w:p>
    <w:p w14:paraId="60AB5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本年度未收取信息处理费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C383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56737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1511B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佳县公安局</w:t>
      </w:r>
    </w:p>
    <w:p w14:paraId="08213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2025年1月17日</w:t>
      </w:r>
    </w:p>
    <w:sectPr>
      <w:pgSz w:w="11906" w:h="16838"/>
      <w:pgMar w:top="1984" w:right="1446" w:bottom="198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E6D68"/>
    <w:rsid w:val="14A81E98"/>
    <w:rsid w:val="15520056"/>
    <w:rsid w:val="25B21985"/>
    <w:rsid w:val="3BC94F49"/>
    <w:rsid w:val="618446C0"/>
    <w:rsid w:val="6D635AD2"/>
    <w:rsid w:val="719F1CDB"/>
    <w:rsid w:val="72225745"/>
    <w:rsid w:val="760E2763"/>
    <w:rsid w:val="786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1559</Words>
  <Characters>1590</Characters>
  <Lines>0</Lines>
  <Paragraphs>0</Paragraphs>
  <TotalTime>37</TotalTime>
  <ScaleCrop>false</ScaleCrop>
  <LinksUpToDate>false</LinksUpToDate>
  <CharactersWithSpaces>1606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2025-01-09T02:01:00Z</dcterms:created>
  <dc:creator>妄语</dc:creator>
  <cp:lastModifiedBy>Haih</cp:lastModifiedBy>
  <cp:lastPrinted>2025-01-17T07:10:48Z</cp:lastPrinted>
  <dcterms:modified xsi:type="dcterms:W3CDTF">2025-01-17T07:14:32Z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8134B75A330042B2B7395DC95455F510_11</vt:lpwstr>
  </property>
  <property fmtid="{D5CDD505-2E9C-101B-9397-08002B2CF9AE}" pid="4" name="KSOTemplateDocerSaveRecord">
    <vt:lpwstr>eyJoZGlkIjoiMDdhMzA5MWZlZWUxMzc4MWE1M2RkMmYwZDY2Nzg0OWIiLCJ1c2VySWQiOiIzMDA5MzYxODAifQ==</vt:lpwstr>
  </property>
</Properties>
</file>