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0749">
      <w:pPr>
        <w:spacing w:line="240" w:lineRule="auto"/>
        <w:jc w:val="center"/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  <w:lang w:eastAsia="zh-CN"/>
        </w:rPr>
        <w:t>通镇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  <w:t>政府信息公开工作年度报告</w:t>
      </w:r>
    </w:p>
    <w:p w14:paraId="3FB52FFF">
      <w:pPr>
        <w:spacing w:line="240" w:lineRule="auto"/>
        <w:jc w:val="center"/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</w:pPr>
    </w:p>
    <w:p w14:paraId="5033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一、总体情况</w:t>
      </w:r>
    </w:p>
    <w:p w14:paraId="48C99037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年，</w:t>
      </w:r>
      <w:r>
        <w:rPr>
          <w:rFonts w:hint="eastAsia" w:ascii="仿宋_GB2312" w:eastAsia="仿宋_GB2312"/>
          <w:sz w:val="32"/>
          <w:lang w:val="en-US" w:eastAsia="zh-CN"/>
        </w:rPr>
        <w:t>通</w:t>
      </w:r>
      <w:r>
        <w:rPr>
          <w:rFonts w:hint="eastAsia" w:ascii="仿宋_GB2312" w:eastAsia="仿宋_GB2312"/>
          <w:sz w:val="32"/>
        </w:rPr>
        <w:t>镇认真贯彻《中华人民共和国政府信息公开条例》，按照省市县委决策部署，深入推进法治政府建设，加大政府信息公开力度，不断改进工作方法，加强组织领导，明确责任、强化监督，积极拓展信息公开领域，确保全镇政府信息公开工作取得新进展。</w:t>
      </w:r>
    </w:p>
    <w:p w14:paraId="44448D1D">
      <w:pPr>
        <w:spacing w:line="560" w:lineRule="exact"/>
        <w:ind w:firstLine="643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（一）健全完善工作机制。</w:t>
      </w:r>
      <w:r>
        <w:rPr>
          <w:rFonts w:hint="eastAsia" w:ascii="仿宋_GB2312" w:eastAsia="仿宋_GB2312"/>
          <w:sz w:val="32"/>
        </w:rPr>
        <w:t>镇上专门成立了由</w:t>
      </w:r>
      <w:r>
        <w:rPr>
          <w:rFonts w:hint="eastAsia" w:ascii="仿宋_GB2312" w:eastAsia="仿宋_GB2312"/>
          <w:sz w:val="32"/>
          <w:lang w:val="en-US" w:eastAsia="zh-CN"/>
        </w:rPr>
        <w:t>镇党委书记</w:t>
      </w:r>
      <w:r>
        <w:rPr>
          <w:rFonts w:hint="eastAsia" w:ascii="仿宋_GB2312" w:eastAsia="仿宋_GB2312"/>
          <w:sz w:val="32"/>
        </w:rPr>
        <w:t>任组长，</w:t>
      </w:r>
      <w:r>
        <w:rPr>
          <w:rFonts w:hint="eastAsia" w:ascii="仿宋_GB2312" w:eastAsia="仿宋_GB2312"/>
          <w:sz w:val="32"/>
          <w:lang w:val="en-US" w:eastAsia="zh-CN"/>
        </w:rPr>
        <w:t>镇长及人大主席</w:t>
      </w:r>
      <w:r>
        <w:rPr>
          <w:rFonts w:hint="eastAsia" w:ascii="仿宋_GB2312" w:eastAsia="仿宋_GB2312"/>
          <w:sz w:val="32"/>
        </w:rPr>
        <w:t>任副组长，其余党政领导和各办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中心负责人为成员的政务公开领导小组，在各村建立由村党支部书记任组长的村务公开领导小组，进一步明确推进政务公开工作的总体要求、目标任务、具体措施，确保全镇政府信息公开工作顺利有序开展。</w:t>
      </w:r>
    </w:p>
    <w:p w14:paraId="537BA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（二）加大信息公开力度。</w:t>
      </w:r>
      <w:r>
        <w:rPr>
          <w:rFonts w:hint="eastAsia" w:ascii="仿宋_GB2312" w:eastAsia="仿宋_GB2312"/>
          <w:sz w:val="32"/>
        </w:rPr>
        <w:t>结合202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年政府信息公开工作要求，不断创新和拓展政府信息公开方式，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牢牢</w:t>
      </w:r>
      <w:r>
        <w:rPr>
          <w:rFonts w:ascii="仿宋_GB2312" w:eastAsia="仿宋_GB2312"/>
          <w:sz w:val="32"/>
          <w:highlight w:val="none"/>
        </w:rPr>
        <w:t>聚焦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重点领域，提升公开质效。</w:t>
      </w: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一方面是</w:t>
      </w:r>
      <w:r>
        <w:rPr>
          <w:rFonts w:ascii="仿宋_GB2312" w:eastAsia="仿宋_GB2312"/>
          <w:sz w:val="32"/>
          <w:highlight w:val="none"/>
        </w:rPr>
        <w:t>坚持利民、便民思想，重点公开社会保险、社会救助、教育医疗、食品药品监管、就业创业等与群众切身利益密切相关的事项，对照</w:t>
      </w:r>
      <w:r>
        <w:rPr>
          <w:rFonts w:hint="eastAsia" w:ascii="仿宋_GB2312" w:eastAsia="仿宋_GB2312"/>
          <w:sz w:val="32"/>
          <w:highlight w:val="none"/>
        </w:rPr>
        <w:t>“</w:t>
      </w:r>
      <w:r>
        <w:rPr>
          <w:rFonts w:ascii="仿宋_GB2312" w:eastAsia="仿宋_GB2312"/>
          <w:sz w:val="32"/>
          <w:highlight w:val="none"/>
        </w:rPr>
        <w:t>财政资金</w:t>
      </w:r>
      <w:r>
        <w:rPr>
          <w:rFonts w:hint="eastAsia" w:ascii="仿宋_GB2312" w:eastAsia="仿宋_GB2312"/>
          <w:sz w:val="32"/>
          <w:highlight w:val="none"/>
        </w:rPr>
        <w:t>”</w:t>
      </w:r>
      <w:r>
        <w:rPr>
          <w:rFonts w:ascii="仿宋_GB2312" w:eastAsia="仿宋_GB2312"/>
          <w:sz w:val="32"/>
          <w:highlight w:val="none"/>
        </w:rPr>
        <w:t>专栏相关要求，按月公示五保、低保、残疾人补助、高龄津贴等专项资金发放情况。聚焦经济指标。推进专项资金管理及</w:t>
      </w:r>
      <w:r>
        <w:rPr>
          <w:rFonts w:hint="eastAsia" w:ascii="仿宋_GB2312" w:eastAsia="仿宋_GB2312"/>
          <w:sz w:val="32"/>
          <w:highlight w:val="none"/>
        </w:rPr>
        <w:t>“</w:t>
      </w:r>
      <w:r>
        <w:rPr>
          <w:rFonts w:ascii="仿宋_GB2312" w:eastAsia="仿宋_GB2312"/>
          <w:sz w:val="32"/>
          <w:highlight w:val="none"/>
        </w:rPr>
        <w:t>三公</w:t>
      </w:r>
      <w:r>
        <w:rPr>
          <w:rFonts w:hint="eastAsia" w:ascii="仿宋_GB2312" w:eastAsia="仿宋_GB2312"/>
          <w:sz w:val="32"/>
          <w:highlight w:val="none"/>
        </w:rPr>
        <w:t>”</w:t>
      </w:r>
      <w:r>
        <w:rPr>
          <w:rFonts w:ascii="仿宋_GB2312" w:eastAsia="仿宋_GB2312"/>
          <w:sz w:val="32"/>
          <w:highlight w:val="none"/>
        </w:rPr>
        <w:t>经费等各项资金预算执行情况公开，推进各项经济指标完成情况、民生工程的建设情况等各项涉及切身利益的热点、焦点信息公开，接受社会监督。</w:t>
      </w: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另一方面</w:t>
      </w:r>
      <w:r>
        <w:rPr>
          <w:rFonts w:ascii="仿宋_GB2312" w:eastAsia="仿宋_GB2312"/>
          <w:sz w:val="32"/>
          <w:highlight w:val="none"/>
        </w:rPr>
        <w:t>落实政务公开与村务有效衔接，切实做好基层政务公开工作，保障群众知情权、监督权、参与权。通过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镇政府和</w:t>
      </w:r>
      <w:r>
        <w:rPr>
          <w:rFonts w:ascii="仿宋_GB2312" w:eastAsia="仿宋_GB2312"/>
          <w:sz w:val="32"/>
          <w:highlight w:val="none"/>
        </w:rPr>
        <w:t>村务公开栏等多种渠道公开重点工程项目、惠民惠农政策、涉农补贴资金发放结果，进一步推动信息公开工作公开向村和社区延伸。</w:t>
      </w:r>
      <w:r>
        <w:rPr>
          <w:rFonts w:hint="eastAsia" w:ascii="仿宋_GB2312" w:eastAsia="仿宋_GB2312"/>
          <w:sz w:val="32"/>
          <w:lang w:val="en-US" w:eastAsia="zh-CN"/>
        </w:rPr>
        <w:t>通</w:t>
      </w:r>
      <w:r>
        <w:rPr>
          <w:rFonts w:hint="eastAsia" w:ascii="仿宋_GB2312" w:eastAsia="仿宋_GB2312"/>
          <w:sz w:val="32"/>
        </w:rPr>
        <w:t>镇24小时便民服务热线</w:t>
      </w:r>
      <w:r>
        <w:rPr>
          <w:rFonts w:hint="eastAsia" w:ascii="仿宋_GB2312" w:eastAsia="仿宋_GB2312"/>
          <w:sz w:val="32"/>
          <w:lang w:val="en-US" w:eastAsia="zh-CN"/>
        </w:rPr>
        <w:t>正常运行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以政务公开促进各项事项的落实，更好地维护公众利益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共受理“12345”市民热线工单88件、信访平台案件8件、百姓问政1件、市长信箱1件、县长信箱2件，均已办结，群众满意率达95.3%；接待上访群众40余人，受理化解其他各类矛盾纠纷53起，做到“小事不出村、大事不出镇、矛盾不上交”。</w:t>
      </w:r>
    </w:p>
    <w:p w14:paraId="0DCB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（三）提升公开工作质效。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政府信息公开，是服务人民、依靠人民，对人民负责、接受人民监督的重要制度安排。我镇始终坚持以人民为中心的发展思想，将政府信息公开作为密切联系群众的重要桥梁，聚焦主动公开、确保质量等方面，将公开内容作为我镇公信力的重要体现，严格审核公开内容，在文件主动公开的办理、审核、加载等多个环节建立核对机制，对印发的文件进行多次校对。</w:t>
      </w:r>
    </w:p>
    <w:p w14:paraId="7386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92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2435"/>
        <w:gridCol w:w="2435"/>
        <w:gridCol w:w="2264"/>
      </w:tblGrid>
      <w:tr w14:paraId="5FE0D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A2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1A8D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15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876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36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FD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4597C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366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4D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49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51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CBC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C6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85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D5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BE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235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98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CD4B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50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40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BA01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936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37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CBD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42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4B7F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CB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2D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6497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50D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5C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48D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4D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7E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D7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6E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7DB8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48A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3B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58D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39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2FB19"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067E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</w:pPr>
    </w:p>
    <w:p w14:paraId="2233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5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474"/>
      </w:tblGrid>
      <w:tr w14:paraId="66453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7A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B4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18DAD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315D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01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AA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7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EB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A1E8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335D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95204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1D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0722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D4C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158C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2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EC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43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7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B7B5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1084A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1A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17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5F6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55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C5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9E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46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69E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6EF14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A18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79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7C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303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A5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C35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1C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062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086E5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BC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0D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C3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83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F8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0E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F6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6C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B86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DF83D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7CF1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2F8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E6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E0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C0E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98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71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9B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F61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8B7C1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9BD0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8A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D4C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0B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49A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42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D6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EE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B9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840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F51E5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9CF5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94D7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B2E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EC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CFA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C59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8FE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CA1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B47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0F8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FB5D5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800A5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F2A5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0B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EA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202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792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370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6DF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9ED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C8B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D0135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0B33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694C6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BF3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B6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AFC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175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B0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221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2A7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5DE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F58E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F0CAB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A71C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C9A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1A8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BEC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4E4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1AC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6D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89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F7B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91115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194E3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1EF0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BA2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5F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FF5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DF9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43C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9A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449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682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55984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E58B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7395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8E5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45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811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3FD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53C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D87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BA9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6DF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AA3DF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2BF1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78F8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DC4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A7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036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46A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2B9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D46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F7A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0B8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1890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30FA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5B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4BE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473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2EC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967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066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8C8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DF8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E86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B2AB3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43B2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9494A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7E2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5AA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8E9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6DD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7E1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29F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401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C7D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19EB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B285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BB10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FBC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E94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F5F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CCF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A75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413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789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E1C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621EB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4079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20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813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B0F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BCF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16F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09B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EDE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320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40B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5F11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87AF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FA0B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A6C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D8B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B4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C38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40A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BDA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E4A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C0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6AAD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9AC89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82F1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9DC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D41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3C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CE3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48A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A59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6DB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A05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A3E7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B8B76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CC42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9D1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658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A5E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494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7FC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19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B03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33D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10A8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E690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545C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8A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0E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2CE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608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A4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D8A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6BC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C50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E678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D94D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99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66E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25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97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C6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02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CF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D3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2D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3F328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A225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7A06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67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0D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4A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89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25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35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F2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F0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C97B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E476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FA26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009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98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68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68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F1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6FD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16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6BC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92B9D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B91D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DE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657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D7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24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6B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F64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E9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B6A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254DC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6B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E7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226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00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7D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8C7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32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118A13"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 w14:paraId="04BD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3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481"/>
        <w:gridCol w:w="664"/>
        <w:gridCol w:w="686"/>
        <w:gridCol w:w="686"/>
        <w:gridCol w:w="642"/>
        <w:gridCol w:w="558"/>
        <w:gridCol w:w="685"/>
        <w:gridCol w:w="686"/>
        <w:gridCol w:w="621"/>
        <w:gridCol w:w="643"/>
        <w:gridCol w:w="365"/>
      </w:tblGrid>
      <w:tr w14:paraId="66C1A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AD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8E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0EB65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5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0A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31C8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77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4F6D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22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4CC4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E5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B8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F6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9304E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330D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449F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3BFB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18E1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377B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8B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D5C0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63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DAD2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D2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286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1B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F9E3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BD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1E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9551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8E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46D2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61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474A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4E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6AB0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A1C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9E18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55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72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4E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8E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5C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8D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6E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5D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63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F4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28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A7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35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BA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CF9D7"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 w14:paraId="1B72E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五、存在的主要问题及改进情况</w:t>
      </w:r>
    </w:p>
    <w:p w14:paraId="0B6A0043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（一）存在问题</w:t>
      </w:r>
    </w:p>
    <w:p w14:paraId="24EECB6A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年，全镇政府信息公开工作虽取得了明显成效，但也存在一些不足：</w:t>
      </w:r>
      <w:r>
        <w:rPr>
          <w:rFonts w:hint="eastAsia" w:ascii="仿宋_GB2312" w:eastAsia="仿宋_GB2312"/>
          <w:b/>
          <w:bCs/>
          <w:sz w:val="32"/>
        </w:rPr>
        <w:t>一是</w:t>
      </w:r>
      <w:r>
        <w:rPr>
          <w:rFonts w:hint="eastAsia" w:ascii="仿宋_GB2312" w:eastAsia="仿宋_GB2312"/>
          <w:sz w:val="32"/>
        </w:rPr>
        <w:t>政府信息公开的深度和广度有待进一步拓展；</w:t>
      </w:r>
      <w:r>
        <w:rPr>
          <w:rFonts w:hint="eastAsia" w:ascii="仿宋_GB2312" w:eastAsia="仿宋_GB2312"/>
          <w:b/>
          <w:bCs/>
          <w:sz w:val="32"/>
        </w:rPr>
        <w:t>二是</w:t>
      </w:r>
      <w:r>
        <w:rPr>
          <w:rFonts w:hint="eastAsia" w:ascii="仿宋_GB2312" w:eastAsia="仿宋_GB2312"/>
          <w:sz w:val="32"/>
        </w:rPr>
        <w:t>政府信息公开业务培训工作有待进一步加强；</w:t>
      </w:r>
      <w:r>
        <w:rPr>
          <w:rFonts w:hint="eastAsia" w:ascii="仿宋_GB2312" w:eastAsia="仿宋_GB2312"/>
          <w:b/>
          <w:bCs/>
          <w:sz w:val="32"/>
        </w:rPr>
        <w:t>三是</w:t>
      </w:r>
      <w:r>
        <w:rPr>
          <w:rFonts w:hint="eastAsia" w:ascii="仿宋_GB2312" w:eastAsia="仿宋_GB2312"/>
          <w:sz w:val="32"/>
        </w:rPr>
        <w:t>信息安全意识有待加强。</w:t>
      </w:r>
    </w:p>
    <w:p w14:paraId="28890C3B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shd w:val="clear" w:color="auto" w:fill="FFFFFF"/>
        </w:rPr>
        <w:t>（二）改进情况</w:t>
      </w:r>
    </w:p>
    <w:p w14:paraId="6CC9B771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下一步，我镇将从以下几个方面加强和改进政府信息公开工作：</w:t>
      </w:r>
      <w:r>
        <w:rPr>
          <w:rFonts w:hint="eastAsia" w:ascii="仿宋_GB2312" w:eastAsia="仿宋_GB2312"/>
          <w:b/>
          <w:bCs/>
          <w:sz w:val="32"/>
        </w:rPr>
        <w:t>一是</w:t>
      </w:r>
      <w:r>
        <w:rPr>
          <w:rFonts w:hint="eastAsia" w:ascii="仿宋_GB2312" w:eastAsia="仿宋_GB2312"/>
          <w:sz w:val="32"/>
        </w:rPr>
        <w:t>加强对信息公开工作的组织领导，继续完善政府信息公开的发布机制，促进全镇政府信息公开工作常态化、规范化。</w:t>
      </w:r>
      <w:r>
        <w:rPr>
          <w:rFonts w:hint="eastAsia" w:ascii="仿宋_GB2312" w:eastAsia="仿宋_GB2312"/>
          <w:b/>
          <w:bCs/>
          <w:sz w:val="32"/>
        </w:rPr>
        <w:t>二是</w:t>
      </w:r>
      <w:r>
        <w:rPr>
          <w:rFonts w:hint="eastAsia" w:ascii="仿宋_GB2312" w:eastAsia="仿宋_GB2312"/>
          <w:sz w:val="32"/>
        </w:rPr>
        <w:t>科学界定公开内容，正确把握公开范围。按照凡是运用行政权力办理的各类事项，除国家秘密、商业秘密、个人隐私外，涉及公民、法人或者其他组织切身利益的，以及依照法律、法规和国家有关规定应当主动公开的，做到真实准确公开。</w:t>
      </w:r>
      <w:r>
        <w:rPr>
          <w:rFonts w:hint="eastAsia" w:ascii="仿宋_GB2312" w:eastAsia="仿宋_GB2312"/>
          <w:b/>
          <w:bCs/>
          <w:sz w:val="32"/>
        </w:rPr>
        <w:t>三是</w:t>
      </w:r>
      <w:r>
        <w:rPr>
          <w:rFonts w:hint="eastAsia" w:ascii="仿宋_GB2312" w:eastAsia="仿宋_GB2312"/>
          <w:sz w:val="32"/>
        </w:rPr>
        <w:t>强化业务学习和培训，适时组织业务人员参加政府信息公开学习和培训，不断提高业务能力和水平。</w:t>
      </w:r>
    </w:p>
    <w:p w14:paraId="1B6E722E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六、其他需要报告的事项</w:t>
      </w:r>
    </w:p>
    <w:p w14:paraId="4D0A3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2024年度我镇无其他需要报告的事项。</w:t>
      </w:r>
    </w:p>
    <w:p w14:paraId="2D3B4DB9">
      <w:pPr>
        <w:spacing w:line="240" w:lineRule="auto"/>
        <w:ind w:firstLine="620" w:firstLineChars="200"/>
        <w:rPr>
          <w:rFonts w:hint="eastAsia" w:ascii="仿宋_GB2312" w:hAnsi="微软雅黑" w:eastAsia="仿宋_GB2312" w:cs="仿宋_GB2312"/>
          <w:color w:val="auto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</w:p>
    <w:p w14:paraId="41A11142">
      <w:pPr>
        <w:pStyle w:val="2"/>
        <w:rPr>
          <w:rFonts w:hint="eastAsia"/>
          <w:lang w:val="en-US" w:eastAsia="zh-CN"/>
        </w:rPr>
      </w:pPr>
    </w:p>
    <w:p w14:paraId="13AB3179">
      <w:pPr>
        <w:pStyle w:val="2"/>
        <w:rPr>
          <w:rFonts w:hint="eastAsia"/>
          <w:lang w:val="en-US" w:eastAsia="zh-CN"/>
        </w:rPr>
      </w:pPr>
    </w:p>
    <w:p w14:paraId="0A30F51F">
      <w:pPr>
        <w:spacing w:line="240" w:lineRule="auto"/>
        <w:ind w:firstLine="5440" w:firstLineChars="170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佳县通镇人民政府</w:t>
      </w:r>
    </w:p>
    <w:p w14:paraId="3305C6BC">
      <w:pPr>
        <w:spacing w:line="240" w:lineRule="auto"/>
        <w:ind w:firstLine="5440" w:firstLineChars="1700"/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2025年1月21日</w:t>
      </w:r>
    </w:p>
    <w:p w14:paraId="0427D6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OGJmZTYyNGRlZTk0OThmZDgzYTYxMzRkZWU0NDIifQ=="/>
  </w:docVars>
  <w:rsids>
    <w:rsidRoot w:val="77A91F21"/>
    <w:rsid w:val="13B90BB1"/>
    <w:rsid w:val="1CBC1518"/>
    <w:rsid w:val="41426C80"/>
    <w:rsid w:val="45982F65"/>
    <w:rsid w:val="677118AA"/>
    <w:rsid w:val="77A91F21"/>
    <w:rsid w:val="799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2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2237</Words>
  <Characters>2287</Characters>
  <Lines>0</Lines>
  <Paragraphs>0</Paragraphs>
  <TotalTime>1</TotalTime>
  <ScaleCrop>false</ScaleCrop>
  <LinksUpToDate>false</LinksUpToDate>
  <CharactersWithSpaces>2290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2024-01-04T06:48:00Z</dcterms:created>
  <dc:creator>Linkin   Chester Bennington</dc:creator>
  <cp:lastModifiedBy>Linkin   Chester Bennington</cp:lastModifiedBy>
  <dcterms:modified xsi:type="dcterms:W3CDTF">2025-01-21T03:46:59Z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2B3E9628B16E4527BE487085EEB53D59_13</vt:lpwstr>
  </property>
  <property fmtid="{D5CDD505-2E9C-101B-9397-08002B2CF9AE}" pid="4" name="KSOTemplateDocerSaveRecord">
    <vt:lpwstr>eyJoZGlkIjoiZDFiOGJmZTYyNGRlZTk0OThmZDgzYTYxMzRkZWU0NDIiLCJ1c2VySWQiOiIyOTM5NzE1OTQifQ==</vt:lpwstr>
  </property>
</Properties>
</file>