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553EF">
      <w:pPr>
        <w:spacing w:line="579"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佳县消防救援大队执法公示公开内容</w:t>
      </w:r>
      <w:r>
        <w:rPr>
          <w:rFonts w:hint="eastAsia" w:ascii="方正小标宋_GBK" w:hAnsi="方正小标宋_GBK" w:eastAsia="方正小标宋_GBK" w:cs="方正小标宋_GBK"/>
          <w:sz w:val="44"/>
          <w:szCs w:val="44"/>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-1064895</wp:posOffset>
                </wp:positionV>
                <wp:extent cx="5836920" cy="861695"/>
                <wp:effectExtent l="0" t="0" r="0" b="0"/>
                <wp:wrapNone/>
                <wp:docPr id="2" name="文本框 6"/>
                <wp:cNvGraphicFramePr/>
                <a:graphic xmlns:a="http://schemas.openxmlformats.org/drawingml/2006/main">
                  <a:graphicData uri="http://schemas.microsoft.com/office/word/2010/wordprocessingShape">
                    <wps:wsp>
                      <wps:cNvSpPr txBox="1"/>
                      <wps:spPr>
                        <a:xfrm>
                          <a:off x="0" y="0"/>
                          <a:ext cx="5836920" cy="861695"/>
                        </a:xfrm>
                        <a:prstGeom prst="rect">
                          <a:avLst/>
                        </a:prstGeom>
                        <a:solidFill>
                          <a:srgbClr val="FFFFFF">
                            <a:alpha val="0"/>
                          </a:srgbClr>
                        </a:solidFill>
                        <a:ln>
                          <a:noFill/>
                        </a:ln>
                        <a:effectLst/>
                      </wps:spPr>
                      <wps:txbx>
                        <w:txbxContent>
                          <w:p w14:paraId="43CD58B0">
                            <w:pPr>
                              <w:adjustRightInd w:val="0"/>
                              <w:snapToGrid w:val="0"/>
                              <w:ind w:right="-48" w:rightChars="-15"/>
                              <w:rPr>
                                <w:rFonts w:ascii="黑体" w:hAnsi="黑体" w:eastAsia="黑体"/>
                              </w:rPr>
                            </w:pPr>
                          </w:p>
                          <w:p w14:paraId="2EC0EC25">
                            <w:pPr>
                              <w:adjustRightInd w:val="0"/>
                              <w:snapToGrid w:val="0"/>
                              <w:ind w:right="-48" w:rightChars="-15"/>
                              <w:rPr>
                                <w:rFonts w:eastAsia="方正楷体_GBK"/>
                              </w:rPr>
                            </w:pPr>
                          </w:p>
                          <w:p w14:paraId="1DD690E4">
                            <w:pPr>
                              <w:adjustRightInd w:val="0"/>
                              <w:snapToGrid w:val="0"/>
                              <w:ind w:right="-48" w:rightChars="-15"/>
                            </w:pPr>
                          </w:p>
                        </w:txbxContent>
                      </wps:txbx>
                      <wps:bodyPr wrap="square" upright="1"/>
                    </wps:wsp>
                  </a:graphicData>
                </a:graphic>
              </wp:anchor>
            </w:drawing>
          </mc:Choice>
          <mc:Fallback>
            <w:pict>
              <v:shape id="文本框 6" o:spid="_x0000_s1026" o:spt="202" type="#_x0000_t202" style="position:absolute;left:0pt;margin-left:-6.3pt;margin-top:-83.85pt;height:67.85pt;width:459.6pt;z-index:251660288;mso-width-relative:page;mso-height-relative:page;" fillcolor="#FFFFFF" filled="t" stroked="f" coordsize="21600,21600" o:gfxdata="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kE0H9kAAAAMAQAADwAA&#10;AAAAAAABACAAAAAiAAAAZHJzL2Rvd25yZXYueG1sUEsBAhQAFAAAAAgAh07iQKNu+lHcAQAAsAMA&#10;AA4AAAAAAAAAAQAgAAAAKAEAAGRycy9lMm9Eb2MueG1sUEsFBgAAAAAGAAYAWQEAAHYFAAAAAA==&#10;">
                <v:fill on="t" opacity="0f" focussize="0,0"/>
                <v:stroke on="f"/>
                <v:imagedata o:title=""/>
                <o:lock v:ext="edit" aspectratio="f"/>
                <v:textbox>
                  <w:txbxContent>
                    <w:p w14:paraId="43CD58B0">
                      <w:pPr>
                        <w:adjustRightInd w:val="0"/>
                        <w:snapToGrid w:val="0"/>
                        <w:ind w:right="-48" w:rightChars="-15"/>
                        <w:rPr>
                          <w:rFonts w:ascii="黑体" w:hAnsi="黑体" w:eastAsia="黑体"/>
                        </w:rPr>
                      </w:pPr>
                    </w:p>
                    <w:p w14:paraId="2EC0EC25">
                      <w:pPr>
                        <w:adjustRightInd w:val="0"/>
                        <w:snapToGrid w:val="0"/>
                        <w:ind w:right="-48" w:rightChars="-15"/>
                        <w:rPr>
                          <w:rFonts w:eastAsia="方正楷体_GBK"/>
                        </w:rPr>
                      </w:pPr>
                    </w:p>
                    <w:p w14:paraId="1DD690E4">
                      <w:pPr>
                        <w:adjustRightInd w:val="0"/>
                        <w:snapToGrid w:val="0"/>
                        <w:ind w:right="-48" w:rightChars="-15"/>
                      </w:pPr>
                    </w:p>
                  </w:txbxContent>
                </v:textbox>
              </v:shape>
            </w:pict>
          </mc:Fallback>
        </mc:AlternateContent>
      </w:r>
    </w:p>
    <w:p w14:paraId="4B4D6507">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kern w:val="0"/>
          <w:sz w:val="32"/>
          <w:szCs w:val="32"/>
          <w:lang w:val="en-US" w:eastAsia="zh-CN" w:bidi="ar"/>
        </w:rPr>
        <w:t>一、消防执法规范性文件</w:t>
      </w:r>
    </w:p>
    <w:p w14:paraId="3ECC997C">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kern w:val="0"/>
          <w:sz w:val="32"/>
          <w:szCs w:val="32"/>
          <w:lang w:val="en-US" w:eastAsia="zh-CN" w:bidi="ar"/>
        </w:rPr>
        <w:t>《中华人民共和国消防法》《中华人民共和国行政处罚法》《中华人民共和国行政强制法》《中华人民共和国行政许可法》《中华人民共和国行政复议法》《陕西省消防条例》《消防监督检查规定》《消防产品监督管理规定》《社会消防技术服务管理规定》等</w:t>
      </w:r>
    </w:p>
    <w:p w14:paraId="6C04FD4D">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default" w:ascii="方正黑体_GBK" w:hAnsi="方正黑体_GBK" w:eastAsia="方正黑体_GBK" w:cs="方正黑体_GBK"/>
          <w:b w:val="0"/>
          <w:bCs w:val="0"/>
          <w:kern w:val="0"/>
          <w:sz w:val="32"/>
          <w:szCs w:val="32"/>
          <w:lang w:val="en-US" w:eastAsia="zh-CN" w:bidi="ar"/>
        </w:rPr>
      </w:pPr>
      <w:r>
        <w:rPr>
          <w:rFonts w:hint="default" w:ascii="方正黑体_GBK" w:hAnsi="方正黑体_GBK" w:eastAsia="方正黑体_GBK" w:cs="方正黑体_GBK"/>
          <w:b w:val="0"/>
          <w:bCs w:val="0"/>
          <w:kern w:val="0"/>
          <w:sz w:val="32"/>
          <w:szCs w:val="32"/>
          <w:lang w:val="en-US" w:eastAsia="zh-CN" w:bidi="ar"/>
        </w:rPr>
        <w:t>二、消防救援机构执法主体及人员、职责权限、办公时间</w:t>
      </w:r>
    </w:p>
    <w:p w14:paraId="50D71498">
      <w:pPr>
        <w:keepNext w:val="0"/>
        <w:keepLines w:val="0"/>
        <w:pageBreakBefore w:val="0"/>
        <w:kinsoku/>
        <w:wordWrap/>
        <w:overflowPunct/>
        <w:topLinePunct w:val="0"/>
        <w:autoSpaceDE/>
        <w:autoSpaceDN/>
        <w:bidi w:val="0"/>
        <w:adjustRightInd/>
        <w:snapToGrid/>
        <w:spacing w:line="579" w:lineRule="exact"/>
        <w:ind w:firstLine="640" w:firstLineChars="200"/>
        <w:textAlignment w:val="auto"/>
        <w:rPr>
          <w:rFonts w:hint="eastAsia"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（一）佳县消防救援大队消防执法公示-消防执法人员信息</w:t>
      </w:r>
    </w:p>
    <w:tbl>
      <w:tblPr>
        <w:tblStyle w:val="12"/>
        <w:tblW w:w="90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9"/>
        <w:gridCol w:w="1515"/>
        <w:gridCol w:w="1222"/>
        <w:gridCol w:w="1376"/>
        <w:gridCol w:w="2227"/>
        <w:gridCol w:w="1763"/>
      </w:tblGrid>
      <w:tr w14:paraId="5E9DC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3240">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序号</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1594">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单位名称</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7DE5">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姓名</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6CE4">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职务</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19BD">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照片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A074">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执法范围</w:t>
            </w:r>
          </w:p>
        </w:tc>
      </w:tr>
      <w:tr w14:paraId="76D90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1415">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Fonts w:hint="default" w:ascii="Times New Roman" w:hAnsi="Times New Roman" w:eastAsia="方正仿宋_GBK" w:cs="Times New Roman"/>
                <w:i w:val="0"/>
                <w:iCs w:val="0"/>
                <w:color w:val="auto"/>
                <w:kern w:val="0"/>
                <w:sz w:val="32"/>
                <w:szCs w:val="32"/>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6E98">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eastAsia" w:ascii="Times New Roman" w:hAnsi="Times New Roman" w:eastAsia="方正仿宋_GBK" w:cs="Times New Roman"/>
                <w:color w:val="auto"/>
                <w:sz w:val="32"/>
                <w:szCs w:val="32"/>
                <w:lang w:val="en-US" w:eastAsia="zh-CN" w:bidi="ar"/>
              </w:rPr>
              <w:t>佳县</w:t>
            </w:r>
            <w:r>
              <w:rPr>
                <w:rStyle w:val="16"/>
                <w:rFonts w:hint="default" w:ascii="Times New Roman" w:hAnsi="Times New Roman" w:eastAsia="方正仿宋_GBK" w:cs="Times New Roman"/>
                <w:color w:val="auto"/>
                <w:sz w:val="32"/>
                <w:szCs w:val="32"/>
                <w:lang w:val="en-US" w:eastAsia="zh-CN" w:bidi="ar"/>
              </w:rPr>
              <w:t>消防救援大队</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A346">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eastAsia" w:ascii="Times New Roman" w:hAnsi="Times New Roman" w:eastAsia="方正仿宋_GBK" w:cs="Times New Roman"/>
                <w:color w:val="auto"/>
                <w:sz w:val="32"/>
                <w:szCs w:val="32"/>
                <w:lang w:val="en-US" w:eastAsia="zh-CN" w:bidi="ar"/>
              </w:rPr>
              <w:t>李大鹏</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308E">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大队长</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top"/>
          </w:tcPr>
          <w:p w14:paraId="40C39F6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top"/>
              <w:rPr>
                <w:rFonts w:hint="eastAsia" w:ascii="Times New Roman" w:hAnsi="Times New Roman" w:eastAsia="方正仿宋_GBK" w:cs="Times New Roman"/>
                <w:i w:val="0"/>
                <w:iCs w:val="0"/>
                <w:color w:val="auto"/>
                <w:sz w:val="32"/>
                <w:szCs w:val="32"/>
                <w:u w:val="none"/>
                <w:lang w:eastAsia="zh-CN"/>
              </w:rPr>
            </w:pPr>
            <w:r>
              <w:drawing>
                <wp:inline distT="0" distB="0" distL="114300" distR="114300">
                  <wp:extent cx="1343660" cy="1539875"/>
                  <wp:effectExtent l="0" t="0" r="8890" b="3175"/>
                  <wp:docPr id="7" name="图片 2" descr="680663f3ad9ddcc4417a9a97ba31f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680663f3ad9ddcc4417a9a97ba31f24.png"/>
                          <pic:cNvPicPr>
                            <a:picLocks noChangeAspect="1"/>
                          </pic:cNvPicPr>
                        </pic:nvPicPr>
                        <pic:blipFill>
                          <a:blip r:embed="rId5"/>
                          <a:stretch>
                            <a:fillRect/>
                          </a:stretch>
                        </pic:blipFill>
                        <pic:spPr>
                          <a:xfrm>
                            <a:off x="0" y="0"/>
                            <a:ext cx="1343660" cy="1539875"/>
                          </a:xfrm>
                          <a:prstGeom prst="rect">
                            <a:avLst/>
                          </a:prstGeom>
                          <a:noFill/>
                          <a:ln w="9525">
                            <a:noFill/>
                          </a:ln>
                        </pic:spPr>
                      </pic:pic>
                    </a:graphicData>
                  </a:graphic>
                </wp:inline>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6B9B">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消防监督</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行政许可</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行政处罚</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行政强制</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火灾调查</w:t>
            </w:r>
          </w:p>
        </w:tc>
      </w:tr>
      <w:tr w14:paraId="52360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78ED">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Fonts w:hint="default" w:ascii="Times New Roman" w:hAnsi="Times New Roman" w:eastAsia="方正仿宋_GBK" w:cs="Times New Roman"/>
                <w:i w:val="0"/>
                <w:iCs w:val="0"/>
                <w:color w:val="auto"/>
                <w:kern w:val="0"/>
                <w:sz w:val="32"/>
                <w:szCs w:val="32"/>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1968">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eastAsia" w:ascii="Times New Roman" w:hAnsi="Times New Roman" w:eastAsia="方正仿宋_GBK" w:cs="Times New Roman"/>
                <w:color w:val="auto"/>
                <w:sz w:val="32"/>
                <w:szCs w:val="32"/>
                <w:lang w:val="en-US" w:eastAsia="zh-CN" w:bidi="ar"/>
              </w:rPr>
              <w:t>佳县</w:t>
            </w:r>
            <w:r>
              <w:rPr>
                <w:rStyle w:val="16"/>
                <w:rFonts w:hint="default" w:ascii="Times New Roman" w:hAnsi="Times New Roman" w:eastAsia="方正仿宋_GBK" w:cs="Times New Roman"/>
                <w:color w:val="auto"/>
                <w:sz w:val="32"/>
                <w:szCs w:val="32"/>
                <w:lang w:val="en-US" w:eastAsia="zh-CN" w:bidi="ar"/>
              </w:rPr>
              <w:t>消防救援大队</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1F6C">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lang w:val="en-US"/>
              </w:rPr>
            </w:pPr>
            <w:r>
              <w:rPr>
                <w:rStyle w:val="16"/>
                <w:rFonts w:hint="eastAsia" w:ascii="Times New Roman" w:hAnsi="Times New Roman" w:eastAsia="方正仿宋_GBK" w:cs="Times New Roman"/>
                <w:color w:val="auto"/>
                <w:sz w:val="32"/>
                <w:szCs w:val="32"/>
                <w:lang w:val="en-US" w:eastAsia="zh-CN" w:bidi="ar"/>
              </w:rPr>
              <w:t>孙明磊</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228E">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政治教导员</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top"/>
          </w:tcPr>
          <w:p w14:paraId="3E0071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top"/>
              <w:rPr>
                <w:rFonts w:hint="eastAsia" w:ascii="Times New Roman" w:hAnsi="Times New Roman" w:eastAsia="方正仿宋_GBK" w:cs="Times New Roman"/>
                <w:i w:val="0"/>
                <w:iCs w:val="0"/>
                <w:color w:val="auto"/>
                <w:sz w:val="32"/>
                <w:szCs w:val="32"/>
                <w:u w:val="none"/>
                <w:lang w:eastAsia="zh-CN"/>
              </w:rPr>
            </w:pPr>
            <w:r>
              <w:rPr>
                <w:rFonts w:hint="eastAsia" w:ascii="Times New Roman" w:hAnsi="Times New Roman" w:eastAsia="方正仿宋_GBK" w:cs="Times New Roman"/>
                <w:i w:val="0"/>
                <w:iCs w:val="0"/>
                <w:color w:val="auto"/>
                <w:sz w:val="32"/>
                <w:szCs w:val="32"/>
                <w:u w:val="none"/>
                <w:lang w:eastAsia="zh-CN"/>
              </w:rPr>
              <w:drawing>
                <wp:inline distT="0" distB="0" distL="114300" distR="114300">
                  <wp:extent cx="1276350" cy="1595755"/>
                  <wp:effectExtent l="0" t="0" r="0" b="4445"/>
                  <wp:docPr id="1" name="图片 1" descr="fa7482e59eb098c8d502a69c1bbe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7482e59eb098c8d502a69c1bbe9bc"/>
                          <pic:cNvPicPr>
                            <a:picLocks noChangeAspect="1"/>
                          </pic:cNvPicPr>
                        </pic:nvPicPr>
                        <pic:blipFill>
                          <a:blip r:embed="rId6"/>
                          <a:stretch>
                            <a:fillRect/>
                          </a:stretch>
                        </pic:blipFill>
                        <pic:spPr>
                          <a:xfrm>
                            <a:off x="0" y="0"/>
                            <a:ext cx="1276350" cy="1595755"/>
                          </a:xfrm>
                          <a:prstGeom prst="rect">
                            <a:avLst/>
                          </a:prstGeom>
                        </pic:spPr>
                      </pic:pic>
                    </a:graphicData>
                  </a:graphic>
                </wp:inline>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8FE8">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消防监督</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行政许可</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行政处罚</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行政强制</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火灾调查</w:t>
            </w:r>
          </w:p>
        </w:tc>
      </w:tr>
      <w:tr w14:paraId="25273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57BD">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Fonts w:hint="default" w:ascii="Times New Roman" w:hAnsi="Times New Roman" w:eastAsia="方正仿宋_GBK" w:cs="Times New Roman"/>
                <w:i w:val="0"/>
                <w:iCs w:val="0"/>
                <w:color w:val="auto"/>
                <w:kern w:val="0"/>
                <w:sz w:val="32"/>
                <w:szCs w:val="32"/>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5372">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eastAsia" w:ascii="Times New Roman" w:hAnsi="Times New Roman" w:eastAsia="方正仿宋_GBK" w:cs="Times New Roman"/>
                <w:color w:val="auto"/>
                <w:sz w:val="32"/>
                <w:szCs w:val="32"/>
                <w:lang w:val="en-US" w:eastAsia="zh-CN" w:bidi="ar"/>
              </w:rPr>
              <w:t>佳县</w:t>
            </w:r>
            <w:r>
              <w:rPr>
                <w:rStyle w:val="16"/>
                <w:rFonts w:hint="default" w:ascii="Times New Roman" w:hAnsi="Times New Roman" w:eastAsia="方正仿宋_GBK" w:cs="Times New Roman"/>
                <w:color w:val="auto"/>
                <w:sz w:val="32"/>
                <w:szCs w:val="32"/>
                <w:lang w:val="en-US" w:eastAsia="zh-CN" w:bidi="ar"/>
              </w:rPr>
              <w:t>消防救援大队</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50B8">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eastAsia" w:ascii="Times New Roman" w:hAnsi="Times New Roman" w:eastAsia="方正仿宋_GBK" w:cs="Times New Roman"/>
                <w:color w:val="auto"/>
                <w:sz w:val="32"/>
                <w:szCs w:val="32"/>
                <w:lang w:val="en-US" w:eastAsia="zh-CN" w:bidi="ar"/>
              </w:rPr>
              <w:t>郝渝斌</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F231">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初级专业技术职务</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top"/>
          </w:tcPr>
          <w:p w14:paraId="0E811BD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top"/>
              <w:rPr>
                <w:rFonts w:hint="eastAsia" w:ascii="Times New Roman" w:hAnsi="Times New Roman" w:eastAsia="方正仿宋_GBK" w:cs="Times New Roman"/>
                <w:i w:val="0"/>
                <w:iCs w:val="0"/>
                <w:color w:val="auto"/>
                <w:sz w:val="32"/>
                <w:szCs w:val="32"/>
                <w:u w:val="none"/>
                <w:lang w:eastAsia="zh-CN"/>
              </w:rPr>
            </w:pPr>
            <w:r>
              <w:drawing>
                <wp:inline distT="0" distB="0" distL="114300" distR="114300">
                  <wp:extent cx="1299210" cy="1737360"/>
                  <wp:effectExtent l="0" t="0" r="15240" b="15240"/>
                  <wp:docPr id="6" name="ID_1F2EC22186744964AF2B0A162B1D1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1F2EC22186744964AF2B0A162B1D1C13"/>
                          <pic:cNvPicPr preferRelativeResize="0">
                            <a:picLocks noChangeAspect="1"/>
                          </pic:cNvPicPr>
                        </pic:nvPicPr>
                        <pic:blipFill>
                          <a:blip r:embed="rId7" r:link="rId8"/>
                          <a:stretch>
                            <a:fillRect/>
                          </a:stretch>
                        </pic:blipFill>
                        <pic:spPr>
                          <a:xfrm>
                            <a:off x="0" y="0"/>
                            <a:ext cx="1299210" cy="1737360"/>
                          </a:xfrm>
                          <a:prstGeom prst="rect">
                            <a:avLst/>
                          </a:prstGeom>
                          <a:noFill/>
                          <a:ln w="9525">
                            <a:noFill/>
                          </a:ln>
                        </pic:spPr>
                      </pic:pic>
                    </a:graphicData>
                  </a:graphic>
                </wp:inline>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40AB">
            <w:pPr>
              <w:keepNext w:val="0"/>
              <w:keepLines w:val="0"/>
              <w:pageBreakBefore w:val="0"/>
              <w:widowControl/>
              <w:suppressLineNumbers w:val="0"/>
              <w:kinsoku/>
              <w:wordWrap/>
              <w:overflowPunct/>
              <w:topLinePunct w:val="0"/>
              <w:autoSpaceDE/>
              <w:autoSpaceDN/>
              <w:bidi w:val="0"/>
              <w:adjustRightInd/>
              <w:snapToGrid/>
              <w:spacing w:line="579" w:lineRule="exact"/>
              <w:jc w:val="center"/>
              <w:textAlignment w:val="center"/>
              <w:rPr>
                <w:rFonts w:hint="default" w:ascii="Times New Roman" w:hAnsi="Times New Roman" w:eastAsia="方正仿宋_GBK" w:cs="Times New Roman"/>
                <w:i w:val="0"/>
                <w:iCs w:val="0"/>
                <w:color w:val="auto"/>
                <w:sz w:val="32"/>
                <w:szCs w:val="32"/>
                <w:u w:val="none"/>
              </w:rPr>
            </w:pPr>
            <w:r>
              <w:rPr>
                <w:rStyle w:val="16"/>
                <w:rFonts w:hint="default" w:ascii="Times New Roman" w:hAnsi="Times New Roman" w:eastAsia="方正仿宋_GBK" w:cs="Times New Roman"/>
                <w:color w:val="auto"/>
                <w:sz w:val="32"/>
                <w:szCs w:val="32"/>
                <w:lang w:val="en-US" w:eastAsia="zh-CN" w:bidi="ar"/>
              </w:rPr>
              <w:t>消防监督</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行政许可</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行政处罚</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行政强制</w:t>
            </w:r>
            <w:r>
              <w:rPr>
                <w:rStyle w:val="16"/>
                <w:rFonts w:hint="default" w:ascii="Times New Roman" w:hAnsi="Times New Roman" w:eastAsia="方正仿宋_GBK" w:cs="Times New Roman"/>
                <w:color w:val="auto"/>
                <w:sz w:val="32"/>
                <w:szCs w:val="32"/>
                <w:lang w:val="en-US" w:eastAsia="zh-CN" w:bidi="ar"/>
              </w:rPr>
              <w:br w:type="textWrapping"/>
            </w:r>
            <w:r>
              <w:rPr>
                <w:rStyle w:val="16"/>
                <w:rFonts w:hint="default" w:ascii="Times New Roman" w:hAnsi="Times New Roman" w:eastAsia="方正仿宋_GBK" w:cs="Times New Roman"/>
                <w:color w:val="auto"/>
                <w:sz w:val="32"/>
                <w:szCs w:val="32"/>
                <w:lang w:val="en-US" w:eastAsia="zh-CN" w:bidi="ar"/>
              </w:rPr>
              <w:t>火灾调查</w:t>
            </w:r>
          </w:p>
        </w:tc>
      </w:tr>
    </w:tbl>
    <w:p w14:paraId="0C8770ED">
      <w:pPr>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firstLine="640" w:firstLineChars="200"/>
        <w:jc w:val="left"/>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b w:val="0"/>
          <w:bCs w:val="0"/>
          <w:kern w:val="0"/>
          <w:sz w:val="32"/>
          <w:szCs w:val="32"/>
          <w:lang w:val="en-US" w:eastAsia="zh-CN" w:bidi="ar"/>
        </w:rPr>
        <w:t>职责权限</w:t>
      </w:r>
    </w:p>
    <w:p w14:paraId="798899A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1</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督促指导机关、团体、企业、事业等单位履行消防工作职责。</w:t>
      </w:r>
    </w:p>
    <w:p w14:paraId="2562A46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2</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按照权限开展公众聚集场所投入使用、营业前消防安全检查。</w:t>
      </w:r>
    </w:p>
    <w:p w14:paraId="70680E3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3</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按计划开展“双随机、一公开”消防监督抽查，组织消防安全专项治理，查处消防违法行为。</w:t>
      </w:r>
    </w:p>
    <w:p w14:paraId="00D54C2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4</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依法组织或参与火灾事故调查处理工作。</w:t>
      </w:r>
    </w:p>
    <w:p w14:paraId="3AFCADD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5</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进行消防法律、法规宣传，组织指导开展消防宣传教育培训和消防演练。</w:t>
      </w:r>
    </w:p>
    <w:p w14:paraId="2EA7C4C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textAlignment w:val="auto"/>
        <w:rPr>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6</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核查处理消防安全</w:t>
      </w:r>
      <w:r>
        <w:rPr>
          <w:rStyle w:val="14"/>
          <w:rFonts w:hint="eastAsia" w:ascii="方正仿宋_GB2312" w:hAnsi="方正仿宋_GB2312" w:eastAsia="方正仿宋_GB2312" w:cs="方正仿宋_GB2312"/>
          <w:b w:val="0"/>
          <w:bCs w:val="0"/>
          <w:sz w:val="32"/>
          <w:szCs w:val="32"/>
        </w:rPr>
        <w:t>违法行为举报投诉，并对符合奖励条件的</w:t>
      </w:r>
      <w:r>
        <w:rPr>
          <w:rStyle w:val="14"/>
          <w:rFonts w:hint="default" w:ascii="Times New Roman" w:hAnsi="Times New Roman" w:eastAsia="方正仿宋_GB2312" w:cs="Times New Roman"/>
          <w:b w:val="0"/>
          <w:bCs w:val="0"/>
          <w:sz w:val="32"/>
          <w:szCs w:val="32"/>
        </w:rPr>
        <w:t>举报人给予奖励。</w:t>
      </w:r>
    </w:p>
    <w:p w14:paraId="3A89033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420"/>
        <w:textAlignment w:val="auto"/>
        <w:rPr>
          <w:rFonts w:hint="eastAsia" w:ascii="方正仿宋_GB2312" w:hAnsi="方正仿宋_GB2312" w:eastAsia="方正仿宋_GB2312" w:cs="方正仿宋_GB2312"/>
          <w:b w:val="0"/>
          <w:bCs w:val="0"/>
          <w:sz w:val="32"/>
          <w:szCs w:val="32"/>
        </w:rPr>
      </w:pPr>
      <w:r>
        <w:rPr>
          <w:rStyle w:val="14"/>
          <w:rFonts w:hint="default" w:ascii="Times New Roman" w:hAnsi="Times New Roman" w:eastAsia="方正仿宋_GB2312" w:cs="Times New Roman"/>
          <w:b w:val="0"/>
          <w:bCs w:val="0"/>
          <w:sz w:val="32"/>
          <w:szCs w:val="32"/>
        </w:rPr>
        <w:t>7</w:t>
      </w:r>
      <w:r>
        <w:rPr>
          <w:rStyle w:val="14"/>
          <w:rFonts w:hint="default" w:ascii="Times New Roman" w:hAnsi="Times New Roman" w:eastAsia="方正仿宋_GB2312" w:cs="Times New Roman"/>
          <w:b w:val="0"/>
          <w:bCs w:val="0"/>
          <w:sz w:val="32"/>
          <w:szCs w:val="32"/>
          <w:lang w:val="en-US" w:eastAsia="zh-CN"/>
        </w:rPr>
        <w:t>.</w:t>
      </w:r>
      <w:r>
        <w:rPr>
          <w:rStyle w:val="14"/>
          <w:rFonts w:hint="default" w:ascii="Times New Roman" w:hAnsi="Times New Roman" w:eastAsia="方正仿宋_GB2312" w:cs="Times New Roman"/>
          <w:b w:val="0"/>
          <w:bCs w:val="0"/>
          <w:sz w:val="32"/>
          <w:szCs w:val="32"/>
        </w:rPr>
        <w:t>其他依</w:t>
      </w:r>
      <w:r>
        <w:rPr>
          <w:rStyle w:val="14"/>
          <w:rFonts w:hint="eastAsia" w:ascii="方正仿宋_GB2312" w:hAnsi="方正仿宋_GB2312" w:eastAsia="方正仿宋_GB2312" w:cs="方正仿宋_GB2312"/>
          <w:b w:val="0"/>
          <w:bCs w:val="0"/>
          <w:sz w:val="32"/>
          <w:szCs w:val="32"/>
        </w:rPr>
        <w:t>法应当履行的消防工作职责。　</w:t>
      </w:r>
    </w:p>
    <w:p w14:paraId="569A923C">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Style w:val="14"/>
          <w:rFonts w:hint="eastAsia" w:ascii="方正楷体_GBK" w:hAnsi="方正楷体_GBK" w:eastAsia="方正楷体_GBK" w:cs="方正楷体_GBK"/>
          <w:b w:val="0"/>
          <w:bCs w:val="0"/>
          <w:kern w:val="0"/>
          <w:sz w:val="32"/>
          <w:szCs w:val="32"/>
          <w:lang w:val="en-US" w:eastAsia="zh-CN" w:bidi="ar"/>
        </w:rPr>
      </w:pPr>
      <w:r>
        <w:rPr>
          <w:rFonts w:hint="eastAsia" w:ascii="方正楷体_GBK" w:hAnsi="方正楷体_GBK" w:eastAsia="方正楷体_GBK" w:cs="方正楷体_GBK"/>
          <w:sz w:val="32"/>
          <w:szCs w:val="32"/>
          <w:lang w:val="en-US" w:eastAsia="zh-CN"/>
        </w:rPr>
        <w:t>（三）</w:t>
      </w:r>
      <w:r>
        <w:rPr>
          <w:rStyle w:val="14"/>
          <w:rFonts w:hint="eastAsia" w:ascii="方正楷体_GBK" w:hAnsi="方正楷体_GBK" w:eastAsia="方正楷体_GBK" w:cs="方正楷体_GBK"/>
          <w:b w:val="0"/>
          <w:bCs w:val="0"/>
          <w:kern w:val="0"/>
          <w:sz w:val="32"/>
          <w:szCs w:val="32"/>
          <w:lang w:val="en-US" w:eastAsia="zh-CN" w:bidi="ar"/>
        </w:rPr>
        <w:t>办公时间</w:t>
      </w:r>
    </w:p>
    <w:p w14:paraId="48684A7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jc w:val="left"/>
        <w:textAlignment w:val="auto"/>
        <w:rPr>
          <w:rStyle w:val="14"/>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周一至周五</w:t>
      </w:r>
    </w:p>
    <w:p w14:paraId="022CCA5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left="0" w:firstLine="640" w:firstLineChars="200"/>
        <w:jc w:val="left"/>
        <w:textAlignment w:val="auto"/>
        <w:rPr>
          <w:rStyle w:val="14"/>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上午8:00-12:00</w:t>
      </w:r>
    </w:p>
    <w:p w14:paraId="4755E9C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579" w:lineRule="exact"/>
        <w:ind w:firstLine="640" w:firstLineChars="200"/>
        <w:jc w:val="left"/>
        <w:textAlignment w:val="auto"/>
        <w:rPr>
          <w:rStyle w:val="14"/>
          <w:rFonts w:hint="default" w:ascii="Times New Roman" w:hAnsi="Times New Roman" w:eastAsia="方正仿宋_GB2312" w:cs="Times New Roman"/>
          <w:b w:val="0"/>
          <w:bCs w:val="0"/>
          <w:sz w:val="32"/>
          <w:szCs w:val="32"/>
        </w:rPr>
      </w:pPr>
      <w:r>
        <w:rPr>
          <w:rStyle w:val="14"/>
          <w:rFonts w:hint="default" w:ascii="Times New Roman" w:hAnsi="Times New Roman" w:eastAsia="方正仿宋_GB2312" w:cs="Times New Roman"/>
          <w:b w:val="0"/>
          <w:bCs w:val="0"/>
          <w:sz w:val="32"/>
          <w:szCs w:val="32"/>
        </w:rPr>
        <w:t>下午14:00-17:30</w:t>
      </w:r>
    </w:p>
    <w:p w14:paraId="26FD64C4">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kern w:val="0"/>
          <w:sz w:val="32"/>
          <w:szCs w:val="32"/>
          <w:lang w:val="en-US" w:eastAsia="zh-CN" w:bidi="ar"/>
        </w:rPr>
        <w:t>三、消防执法权力清单和责任清单法</w:t>
      </w:r>
    </w:p>
    <w:p w14:paraId="62939FE1">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楷体_GBK" w:hAnsi="方正楷体_GBK" w:eastAsia="方正楷体_GBK" w:cs="方正楷体_GBK"/>
          <w:kern w:val="0"/>
          <w:sz w:val="32"/>
          <w:szCs w:val="32"/>
          <w:lang w:val="en-US" w:eastAsia="zh-CN" w:bidi="ar"/>
        </w:rPr>
      </w:pPr>
      <w:r>
        <w:rPr>
          <w:rFonts w:hint="eastAsia" w:ascii="方正楷体_GBK" w:hAnsi="方正楷体_GBK" w:eastAsia="方正楷体_GBK" w:cs="方正楷体_GBK"/>
          <w:kern w:val="0"/>
          <w:sz w:val="32"/>
          <w:szCs w:val="32"/>
          <w:lang w:val="en-US" w:eastAsia="zh-CN" w:bidi="ar"/>
        </w:rPr>
        <w:t>（一）消防行政许可</w:t>
      </w:r>
    </w:p>
    <w:tbl>
      <w:tblPr>
        <w:tblStyle w:val="12"/>
        <w:tblW w:w="83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5"/>
        <w:gridCol w:w="6968"/>
      </w:tblGrid>
      <w:tr w14:paraId="2A4A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74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事项名称</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A15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公众聚集场所投入使用、营业前消防安全检查</w:t>
            </w:r>
          </w:p>
        </w:tc>
      </w:tr>
      <w:tr w14:paraId="6760C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8D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执法依据</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top"/>
          </w:tcPr>
          <w:p w14:paraId="4B2F905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《中华人民共和国消防法》、《中华人民共和国行政许可法》、《消防监督检查规定》等</w:t>
            </w:r>
          </w:p>
        </w:tc>
      </w:tr>
      <w:tr w14:paraId="465DA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99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实施主体</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BD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佳县消防救援大队</w:t>
            </w:r>
          </w:p>
        </w:tc>
      </w:tr>
      <w:tr w14:paraId="403EE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9D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许可对象</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13B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《中华人民共和国消防法》第十五条、第七十三条规定的公众聚集场所：宾馆、饭店、商场、集贸市场、客运车站候车室、客运码头候船厅、民用机场航站楼、体育场馆、会堂以及公共娱乐场所等</w:t>
            </w:r>
          </w:p>
        </w:tc>
      </w:tr>
      <w:tr w14:paraId="482F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D3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办理程序</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top"/>
          </w:tcPr>
          <w:p w14:paraId="59B3011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一、告知承诺程序：1、提交告知承诺书；2、资料审查；3、当场出具检查意见书或不予受理凭证；4、现场核查。</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二、一般程序：1、提交申请；2、资料审查；3、受理申请：4、现场检查；5、拟定处理意见；6、审批；7、制作合格证或不同意投入使用、营业决定书；8、送达。</w:t>
            </w:r>
          </w:p>
        </w:tc>
      </w:tr>
      <w:tr w14:paraId="62D8C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E1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是否收费</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B43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否</w:t>
            </w:r>
          </w:p>
        </w:tc>
      </w:tr>
      <w:tr w14:paraId="18049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0B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办理时限</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top"/>
          </w:tcPr>
          <w:p w14:paraId="62DDEA1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一、告知承诺办理时限：消防救援审查申请资料齐全并符合法定形式的，当场予以许可，出具《公众聚集场所投入使用、营业前消防安全检查意见书》;依法不予受理的，当场出具不予受理凭证。</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二、一般程序办理时限：消防救援机构自受理申请之日起十个工作日内进行检查，自检查之日起三个工作日内作出同意或不同意投入使用或者营业的决定，并送达申请人。</w:t>
            </w:r>
          </w:p>
        </w:tc>
      </w:tr>
      <w:tr w14:paraId="0C1A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3A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需提交的材料</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B98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一、告知承诺制：1.公众聚集场所投入使用、营业消防安全告知承诺书；</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2.营业执照；3.消防安全制度、灭火和应急疏散预案；4.场所平面布置图、场所消防设施平面图；5.法律、行政法规规定的其他材料。</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二、一般程序：1、填写消防安全检查申报表；2、提交工商营业执照/企业名称预先核准通知书复印件：3、提交单位消防安全管理制度、灭火和应急疏散预案、场所平面布置图：4、员工岗前消防安全教育培训记录；5、法律、行政法规规定的其他材料。</w:t>
            </w:r>
          </w:p>
        </w:tc>
      </w:tr>
      <w:tr w14:paraId="1064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FC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救济途径</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top"/>
          </w:tcPr>
          <w:p w14:paraId="2F99E54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按照相应执法程序的救济途径，可以在收到通知书之日六十日内向榆林市佳县人民政府申请行政复议或者在六个月内依法向榆林市佳县人民法院提起诉讼。</w:t>
            </w:r>
          </w:p>
        </w:tc>
      </w:tr>
      <w:tr w14:paraId="1A0F8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A5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监督部门</w:t>
            </w:r>
          </w:p>
        </w:tc>
        <w:tc>
          <w:tcPr>
            <w:tcW w:w="6968" w:type="dxa"/>
            <w:tcBorders>
              <w:top w:val="single" w:color="000000" w:sz="4" w:space="0"/>
              <w:left w:val="single" w:color="000000" w:sz="4" w:space="0"/>
              <w:bottom w:val="single" w:color="000000" w:sz="4" w:space="0"/>
              <w:right w:val="single" w:color="000000" w:sz="4" w:space="0"/>
            </w:tcBorders>
            <w:shd w:val="clear" w:color="auto" w:fill="auto"/>
            <w:vAlign w:val="top"/>
          </w:tcPr>
          <w:p w14:paraId="1774391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榆林市佳县消防救援大队</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投诉电话：0912-3701804</w:t>
            </w:r>
          </w:p>
        </w:tc>
      </w:tr>
    </w:tbl>
    <w:p w14:paraId="4C11417F">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楷体_GBK" w:hAnsi="方正楷体_GBK" w:eastAsia="方正楷体_GBK" w:cs="方正楷体_GBK"/>
          <w:kern w:val="0"/>
          <w:sz w:val="32"/>
          <w:szCs w:val="32"/>
          <w:lang w:val="en-US" w:eastAsia="zh-CN" w:bidi="ar"/>
        </w:rPr>
      </w:pPr>
    </w:p>
    <w:p w14:paraId="32F3E62B">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楷体_GBK" w:hAnsi="方正楷体_GBK" w:eastAsia="方正楷体_GBK" w:cs="方正楷体_GBK"/>
          <w:kern w:val="0"/>
          <w:sz w:val="32"/>
          <w:szCs w:val="32"/>
          <w:lang w:val="en-US" w:eastAsia="zh-CN" w:bidi="ar"/>
        </w:rPr>
      </w:pPr>
      <w:r>
        <w:rPr>
          <w:rFonts w:hint="eastAsia" w:ascii="方正楷体_GBK" w:hAnsi="方正楷体_GBK" w:eastAsia="方正楷体_GBK" w:cs="方正楷体_GBK"/>
          <w:kern w:val="0"/>
          <w:sz w:val="32"/>
          <w:szCs w:val="32"/>
          <w:lang w:val="en-US" w:eastAsia="zh-CN" w:bidi="ar"/>
        </w:rPr>
        <w:t>（二）消防监督检查</w:t>
      </w:r>
    </w:p>
    <w:p w14:paraId="3B21446A">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楷体_GBK" w:hAnsi="方正楷体_GBK" w:eastAsia="方正楷体_GBK" w:cs="方正楷体_GBK"/>
          <w:kern w:val="0"/>
          <w:sz w:val="32"/>
          <w:szCs w:val="32"/>
          <w:lang w:val="en-US" w:eastAsia="zh-CN" w:bidi="ar"/>
        </w:rPr>
      </w:pPr>
    </w:p>
    <w:tbl>
      <w:tblPr>
        <w:tblStyle w:val="12"/>
        <w:tblW w:w="83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3"/>
        <w:gridCol w:w="6964"/>
      </w:tblGrid>
      <w:tr w14:paraId="10B7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E0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事项名称</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990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消防监督检查</w:t>
            </w:r>
          </w:p>
        </w:tc>
      </w:tr>
      <w:tr w14:paraId="74A9D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54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执法依据</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CDF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《中华人民共和国消防法》、《消防监督检查规定》、《消防产品监督管理规定》</w:t>
            </w:r>
          </w:p>
        </w:tc>
      </w:tr>
      <w:tr w14:paraId="072A0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14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实施主体</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top"/>
          </w:tcPr>
          <w:p w14:paraId="02D4638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佳县消防救援大队</w:t>
            </w:r>
          </w:p>
        </w:tc>
      </w:tr>
      <w:tr w14:paraId="6BC39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90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检查对象</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25E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机关、团体、企业、事业等单位</w:t>
            </w:r>
          </w:p>
        </w:tc>
      </w:tr>
      <w:tr w14:paraId="5B283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414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检查形式</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top"/>
          </w:tcPr>
          <w:p w14:paraId="37B7686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对单位履行法定消防安全职责情况的监督抽查；对举报投诉的消防安全违法行为的核查；根据需要进行的其他消防监督检查。</w:t>
            </w:r>
          </w:p>
        </w:tc>
      </w:tr>
      <w:tr w14:paraId="1001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62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检查程序</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top"/>
          </w:tcPr>
          <w:p w14:paraId="1B2160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1、随机抽取被检查对象；2、检查准备；3、现场检查(不少于两人)；4、填写检查记录；5、下发相应法律文书；6、送达。</w:t>
            </w:r>
          </w:p>
        </w:tc>
      </w:tr>
      <w:tr w14:paraId="0B69A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DC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检查方式</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CF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查阅资料、现场提问、实地抽查。</w:t>
            </w:r>
          </w:p>
        </w:tc>
      </w:tr>
      <w:tr w14:paraId="267E7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2E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检查结果</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671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检查情况通过</w:t>
            </w:r>
            <w:r>
              <w:rPr>
                <w:rFonts w:hint="eastAsia" w:ascii="方正仿宋_GBK" w:hAnsi="方正仿宋_GBK" w:eastAsia="方正仿宋_GBK" w:cs="方正仿宋_GBK"/>
                <w:kern w:val="0"/>
                <w:sz w:val="24"/>
                <w:szCs w:val="24"/>
                <w:highlight w:val="none"/>
                <w:lang w:val="en-US" w:eastAsia="zh-CN" w:bidi="ar"/>
              </w:rPr>
              <w:t>"爱榆阳"</w:t>
            </w:r>
            <w:r>
              <w:rPr>
                <w:rFonts w:hint="eastAsia" w:ascii="方正仿宋_GBK" w:hAnsi="方正仿宋_GBK" w:eastAsia="方正仿宋_GBK" w:cs="方正仿宋_GBK"/>
                <w:kern w:val="0"/>
                <w:sz w:val="24"/>
                <w:szCs w:val="24"/>
                <w:lang w:val="en-US" w:eastAsia="zh-CN" w:bidi="ar"/>
              </w:rPr>
              <w:t>APP向社会公开。</w:t>
            </w:r>
          </w:p>
        </w:tc>
      </w:tr>
      <w:tr w14:paraId="761D4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08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救济途径</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80C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按照相应执法程序的救济途径，可以在收到通知书之日六十日内向榆林市佳县人民政府申请行政复议或者在六个月内依法向榆林市佳县人民法院提起诉讼。</w:t>
            </w:r>
          </w:p>
        </w:tc>
      </w:tr>
      <w:tr w14:paraId="2F664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73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监督部门</w:t>
            </w:r>
          </w:p>
        </w:tc>
        <w:tc>
          <w:tcPr>
            <w:tcW w:w="6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9A5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榆林市佳县消防救援大队</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投诉电话：0912-3701804</w:t>
            </w:r>
          </w:p>
        </w:tc>
      </w:tr>
    </w:tbl>
    <w:p w14:paraId="53F5814C">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楷体_GBK" w:hAnsi="方正楷体_GBK" w:eastAsia="方正楷体_GBK" w:cs="方正楷体_GBK"/>
          <w:kern w:val="0"/>
          <w:sz w:val="32"/>
          <w:szCs w:val="32"/>
          <w:lang w:val="en-US" w:eastAsia="zh-CN" w:bidi="ar"/>
        </w:rPr>
      </w:pPr>
      <w:r>
        <w:rPr>
          <w:rFonts w:hint="eastAsia" w:ascii="方正楷体_GBK" w:hAnsi="方正楷体_GBK" w:eastAsia="方正楷体_GBK" w:cs="方正楷体_GBK"/>
          <w:kern w:val="0"/>
          <w:sz w:val="32"/>
          <w:szCs w:val="32"/>
          <w:lang w:val="en-US" w:eastAsia="zh-CN" w:bidi="ar"/>
        </w:rPr>
        <w:t>（三）消防行政处罚</w:t>
      </w:r>
    </w:p>
    <w:tbl>
      <w:tblPr>
        <w:tblStyle w:val="12"/>
        <w:tblW w:w="83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5"/>
        <w:gridCol w:w="6962"/>
      </w:tblGrid>
      <w:tr w14:paraId="68E33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97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事项名称</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9F0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消防行政处罚</w:t>
            </w:r>
          </w:p>
        </w:tc>
      </w:tr>
      <w:tr w14:paraId="5E5D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5942">
            <w:pPr>
              <w:keepNext w:val="0"/>
              <w:keepLines w:val="0"/>
              <w:widowControl/>
              <w:suppressLineNumbers w:val="0"/>
              <w:jc w:val="center"/>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执法依据</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A3C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《中华人民共和国消防法》、《消防监督检查规定》、《消防产品监督管理规定》、《中华人民共和国行政处罚法》、《社会消防技术服</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务管理规定》等</w:t>
            </w:r>
          </w:p>
        </w:tc>
      </w:tr>
      <w:tr w14:paraId="4F4A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77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实施主体</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top"/>
          </w:tcPr>
          <w:p w14:paraId="7484BE4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佳县消防救援大队</w:t>
            </w:r>
          </w:p>
        </w:tc>
      </w:tr>
      <w:tr w14:paraId="3EE6F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4A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执法对象</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67E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机关、团体、企业、事业等单位以及个体工商户、个人</w:t>
            </w:r>
          </w:p>
        </w:tc>
      </w:tr>
      <w:tr w14:paraId="4ABA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8D3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实施程序</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top"/>
          </w:tcPr>
          <w:p w14:paraId="0036D3A9">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发现消防违法行为；2、受案；3、调查取证；4、提出处理意见；5、告知：6、法制审核；7、审批；8、决定；9、送达：10、执行。</w:t>
            </w:r>
          </w:p>
        </w:tc>
      </w:tr>
      <w:tr w14:paraId="5EF7F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56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当事人权利</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8A8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1、陈述权；2、申辩权；3、听证权。</w:t>
            </w:r>
          </w:p>
        </w:tc>
      </w:tr>
      <w:tr w14:paraId="75EF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AC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检查结果</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E88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行政处罚决定通过信用中国(榆阳)等途径依法向社会公开。</w:t>
            </w:r>
          </w:p>
        </w:tc>
      </w:tr>
      <w:tr w14:paraId="3EBAB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F6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救济途径</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CF2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按照相应执法程序的救济途径，可以在收到通知书之日六十日内向榆林市佳县人民政府申请行政复议或者在六个月内依法向榆林市佳县人民法院提起诉讼。</w:t>
            </w:r>
          </w:p>
        </w:tc>
      </w:tr>
      <w:tr w14:paraId="15236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D8B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监督部门</w:t>
            </w:r>
          </w:p>
        </w:tc>
        <w:tc>
          <w:tcPr>
            <w:tcW w:w="6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C39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榆林市佳县消防救援大队</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投诉电话：0912-3701804</w:t>
            </w:r>
          </w:p>
        </w:tc>
      </w:tr>
    </w:tbl>
    <w:p w14:paraId="04250966">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eastAsia" w:ascii="方正楷体_GBK" w:hAnsi="方正楷体_GBK" w:eastAsia="方正楷体_GBK" w:cs="方正楷体_GBK"/>
          <w:kern w:val="0"/>
          <w:sz w:val="32"/>
          <w:szCs w:val="32"/>
          <w:lang w:val="en-US" w:eastAsia="zh-CN" w:bidi="ar"/>
        </w:rPr>
      </w:pPr>
      <w:r>
        <w:rPr>
          <w:rFonts w:hint="eastAsia" w:ascii="方正楷体_GBK" w:hAnsi="方正楷体_GBK" w:eastAsia="方正楷体_GBK" w:cs="方正楷体_GBK"/>
          <w:kern w:val="0"/>
          <w:sz w:val="32"/>
          <w:szCs w:val="32"/>
          <w:lang w:val="en-US" w:eastAsia="zh-CN" w:bidi="ar"/>
        </w:rPr>
        <w:t>（四）消防行政强制</w:t>
      </w:r>
    </w:p>
    <w:tbl>
      <w:tblPr>
        <w:tblStyle w:val="12"/>
        <w:tblW w:w="836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4"/>
        <w:gridCol w:w="6959"/>
      </w:tblGrid>
      <w:tr w14:paraId="0D987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B6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事项名称</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937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消防行政强制(强制措施和强制执行)</w:t>
            </w:r>
          </w:p>
        </w:tc>
      </w:tr>
      <w:tr w14:paraId="4DEA4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FE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执法依据</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53B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《中华人民共和国消防法》、《中华人民共和国行政强制法》、《消防监督检查规定》等</w:t>
            </w:r>
          </w:p>
        </w:tc>
      </w:tr>
      <w:tr w14:paraId="2A02A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26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实施主体</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E7C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佳县消防救援大队</w:t>
            </w:r>
          </w:p>
        </w:tc>
      </w:tr>
      <w:tr w14:paraId="0E69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BF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执法对象</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15C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对不及时消除火灾隐患可能严重威胁公共安全的危险部位或者场所采取临时查封措施：《中华人民共和国消防法》第六十条第一款第三项、第四项、第五项、第六项规定的消防安全违法行为，经责令改正拒不改正的，经催告，当事人逾期仍不履行停产停业、停止使用、停止施工决定的且无正当理由的，依法实施强制执行。</w:t>
            </w:r>
          </w:p>
        </w:tc>
      </w:tr>
      <w:tr w14:paraId="5670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FF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实施程序</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76E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临时查封：1、发现消防违法行为；2、组织集体研究确定是否实施临时查封以及查封危险部位或者场所的范围、期限和实施方法：3、自检查之日起三个工作日内制作、送达临时查封决定书；4、实施临时查封；5、整改火灾隐患后依法进入解除临时查封程序。</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强制执行：1、催告；2、听取陈述和申辩；3、复核当事人提出的事实、理由和证据；4、集体研究，确定执行的方式和时间；5、制作、送达强制执行决定书；6、实施强制执行。</w:t>
            </w:r>
          </w:p>
        </w:tc>
      </w:tr>
      <w:tr w14:paraId="477D7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EA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当事人</w:t>
            </w:r>
          </w:p>
          <w:p w14:paraId="64AE67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权利</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7E8A">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1、陈述权；2、申辩权。</w:t>
            </w:r>
          </w:p>
        </w:tc>
      </w:tr>
      <w:tr w14:paraId="005E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74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救济途径</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764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按照相应执法程序的救济途径，可以在收到通知书之日六十日内向当</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地人民政府或榆林市消防救援支队申请行政复议或者在六个月内依法</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向当地人民法院提起诉讼。</w:t>
            </w:r>
          </w:p>
        </w:tc>
      </w:tr>
      <w:tr w14:paraId="2DBBE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1D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监督部门</w:t>
            </w:r>
          </w:p>
        </w:tc>
        <w:tc>
          <w:tcPr>
            <w:tcW w:w="6959" w:type="dxa"/>
            <w:tcBorders>
              <w:top w:val="single" w:color="000000" w:sz="4" w:space="0"/>
              <w:left w:val="single" w:color="000000" w:sz="4" w:space="0"/>
              <w:bottom w:val="single" w:color="000000" w:sz="4" w:space="0"/>
              <w:right w:val="single" w:color="000000" w:sz="4" w:space="0"/>
            </w:tcBorders>
            <w:shd w:val="clear" w:color="auto" w:fill="auto"/>
            <w:vAlign w:val="top"/>
          </w:tcPr>
          <w:p w14:paraId="68C0D9B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榆林市佳县消防救援大队</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投诉电话：0912-3701804</w:t>
            </w:r>
          </w:p>
        </w:tc>
      </w:tr>
    </w:tbl>
    <w:p w14:paraId="37EA7DC9">
      <w:pPr>
        <w:keepNext w:val="0"/>
        <w:keepLines w:val="0"/>
        <w:pageBreakBefore w:val="0"/>
        <w:widowControl/>
        <w:suppressLineNumbers w:val="0"/>
        <w:kinsoku/>
        <w:wordWrap/>
        <w:overflowPunct/>
        <w:topLinePunct w:val="0"/>
        <w:autoSpaceDE/>
        <w:autoSpaceDN/>
        <w:bidi w:val="0"/>
        <w:adjustRightInd/>
        <w:snapToGrid/>
        <w:spacing w:line="579" w:lineRule="exact"/>
        <w:ind w:firstLine="640" w:firstLineChars="200"/>
        <w:jc w:val="left"/>
        <w:textAlignment w:val="auto"/>
        <w:rPr>
          <w:rFonts w:hint="default" w:ascii="方正楷体_GBK" w:hAnsi="方正楷体_GBK" w:eastAsia="方正楷体_GBK" w:cs="方正楷体_GBK"/>
          <w:kern w:val="0"/>
          <w:sz w:val="32"/>
          <w:szCs w:val="32"/>
          <w:lang w:val="en-US" w:eastAsia="zh-CN" w:bidi="ar"/>
        </w:rPr>
      </w:pPr>
      <w:r>
        <w:rPr>
          <w:rFonts w:hint="eastAsia" w:ascii="方正楷体_GBK" w:hAnsi="方正楷体_GBK" w:eastAsia="方正楷体_GBK" w:cs="方正楷体_GBK"/>
          <w:kern w:val="0"/>
          <w:sz w:val="32"/>
          <w:szCs w:val="32"/>
          <w:lang w:val="en-US" w:eastAsia="zh-CN" w:bidi="ar"/>
        </w:rPr>
        <w:t>（五）火灾调查</w:t>
      </w:r>
    </w:p>
    <w:tbl>
      <w:tblPr>
        <w:tblStyle w:val="12"/>
        <w:tblW w:w="83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9"/>
        <w:gridCol w:w="6948"/>
      </w:tblGrid>
      <w:tr w14:paraId="1F2ED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AE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事项名称</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E72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火灾事故调查</w:t>
            </w:r>
          </w:p>
        </w:tc>
      </w:tr>
      <w:tr w14:paraId="63864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87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执法依据</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9D2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《中华人民共和国消防法》《火灾事故调查规定》等</w:t>
            </w:r>
          </w:p>
        </w:tc>
      </w:tr>
      <w:tr w14:paraId="2777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C8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实施主体</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85B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佳县消防救援大队</w:t>
            </w:r>
          </w:p>
        </w:tc>
      </w:tr>
      <w:tr w14:paraId="297E2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B5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执法对象</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1AC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佳县管辖范围内的火灾事故</w:t>
            </w:r>
          </w:p>
        </w:tc>
      </w:tr>
      <w:tr w14:paraId="24032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D3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实施程序</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top"/>
          </w:tcPr>
          <w:p w14:paraId="06837491">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1、出警；2、现场初期调查；3、现场勘验、调查询问、检验鉴定；4、火灾事故认定(认定说明、制作认定书)；5、送达。</w:t>
            </w:r>
          </w:p>
        </w:tc>
      </w:tr>
      <w:tr w14:paraId="3EC4D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A4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当事人权利</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346A">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1、陈述权；2、申辩权。</w:t>
            </w:r>
          </w:p>
        </w:tc>
      </w:tr>
      <w:tr w14:paraId="6791F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CA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救济途径</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top"/>
          </w:tcPr>
          <w:p w14:paraId="6E0D4BE8">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当事人对火灾事故认定有异议的，可以自火灾事故认定书送达之日起十五个工作日内，向榆林市消防救援机构提出书面复核申请。</w:t>
            </w:r>
          </w:p>
        </w:tc>
      </w:tr>
      <w:tr w14:paraId="0621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C8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监督部门</w:t>
            </w:r>
          </w:p>
        </w:tc>
        <w:tc>
          <w:tcPr>
            <w:tcW w:w="6948" w:type="dxa"/>
            <w:tcBorders>
              <w:top w:val="single" w:color="000000" w:sz="4" w:space="0"/>
              <w:left w:val="single" w:color="000000" w:sz="4" w:space="0"/>
              <w:bottom w:val="single" w:color="000000" w:sz="4" w:space="0"/>
              <w:right w:val="single" w:color="000000" w:sz="4" w:space="0"/>
            </w:tcBorders>
            <w:shd w:val="clear" w:color="auto" w:fill="auto"/>
            <w:vAlign w:val="top"/>
          </w:tcPr>
          <w:p w14:paraId="402DDC18">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榆林市佳县消防救援大队</w:t>
            </w:r>
            <w:r>
              <w:rPr>
                <w:rFonts w:hint="eastAsia" w:ascii="方正仿宋_GBK" w:hAnsi="方正仿宋_GBK" w:eastAsia="方正仿宋_GBK" w:cs="方正仿宋_GBK"/>
                <w:kern w:val="0"/>
                <w:sz w:val="24"/>
                <w:szCs w:val="24"/>
                <w:lang w:val="en-US" w:eastAsia="zh-CN" w:bidi="ar"/>
              </w:rPr>
              <w:br w:type="textWrapping"/>
            </w:r>
            <w:r>
              <w:rPr>
                <w:rFonts w:hint="eastAsia" w:ascii="方正仿宋_GBK" w:hAnsi="方正仿宋_GBK" w:eastAsia="方正仿宋_GBK" w:cs="方正仿宋_GBK"/>
                <w:kern w:val="0"/>
                <w:sz w:val="24"/>
                <w:szCs w:val="24"/>
                <w:lang w:val="en-US" w:eastAsia="zh-CN" w:bidi="ar"/>
              </w:rPr>
              <w:t>投诉电话：0912-3701804</w:t>
            </w:r>
          </w:p>
        </w:tc>
      </w:tr>
    </w:tbl>
    <w:p w14:paraId="092871C8">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6AE70BE3">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3A2C35D7">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115D6105">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299746DF">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5E856823">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4CC5E0A8">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160F5343">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03BBCAAF">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75B8F2BA">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p>
    <w:p w14:paraId="05D40669">
      <w:pPr>
        <w:keepNext w:val="0"/>
        <w:keepLines w:val="0"/>
        <w:widowControl/>
        <w:numPr>
          <w:ilvl w:val="0"/>
          <w:numId w:val="0"/>
        </w:numPr>
        <w:suppressLineNumbers w:val="0"/>
        <w:jc w:val="left"/>
        <w:rPr>
          <w:rFonts w:hint="eastAsia" w:ascii="方正黑体_GBK" w:hAnsi="方正黑体_GBK" w:eastAsia="方正黑体_GBK" w:cs="方正黑体_GBK"/>
          <w:kern w:val="0"/>
          <w:sz w:val="32"/>
          <w:szCs w:val="32"/>
          <w:lang w:val="en-US" w:eastAsia="zh-CN" w:bidi="ar"/>
        </w:rPr>
      </w:pPr>
      <w:bookmarkStart w:id="0" w:name="_GoBack"/>
      <w:bookmarkEnd w:id="0"/>
      <w:r>
        <w:rPr>
          <w:rFonts w:hint="eastAsia" w:ascii="方正黑体_GBK" w:hAnsi="方正黑体_GBK" w:eastAsia="方正黑体_GBK" w:cs="方正黑体_GBK"/>
          <w:kern w:val="0"/>
          <w:sz w:val="32"/>
          <w:szCs w:val="32"/>
          <w:lang w:val="en-US" w:eastAsia="zh-CN" w:bidi="ar"/>
        </w:rPr>
        <w:t>四、办理流程图</w:t>
      </w:r>
    </w:p>
    <w:p w14:paraId="79596D56">
      <w:pPr>
        <w:rPr>
          <w:rFonts w:hint="default"/>
          <w:lang w:val="en-US" w:eastAsia="zh-CN"/>
        </w:rPr>
      </w:pPr>
      <w:r>
        <w:rPr>
          <w:rFonts w:hint="default"/>
          <w:lang w:val="en-US" w:eastAsia="zh-CN"/>
        </w:rPr>
        <w:drawing>
          <wp:inline distT="0" distB="0" distL="114300" distR="114300">
            <wp:extent cx="5610860" cy="6404610"/>
            <wp:effectExtent l="0" t="0" r="8890" b="15240"/>
            <wp:docPr id="9" name="图片 9" descr="c06ae131be3e01fd4471ee95d80f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06ae131be3e01fd4471ee95d80fba3d"/>
                    <pic:cNvPicPr>
                      <a:picLocks noChangeAspect="1"/>
                    </pic:cNvPicPr>
                  </pic:nvPicPr>
                  <pic:blipFill>
                    <a:blip r:embed="rId9"/>
                    <a:stretch>
                      <a:fillRect/>
                    </a:stretch>
                  </pic:blipFill>
                  <pic:spPr>
                    <a:xfrm>
                      <a:off x="0" y="0"/>
                      <a:ext cx="5610860" cy="6404610"/>
                    </a:xfrm>
                    <a:prstGeom prst="rect">
                      <a:avLst/>
                    </a:prstGeom>
                  </pic:spPr>
                </pic:pic>
              </a:graphicData>
            </a:graphic>
          </wp:inline>
        </w:drawing>
      </w:r>
    </w:p>
    <w:p w14:paraId="5E743E8C">
      <w:pPr>
        <w:rPr>
          <w:rFonts w:hint="default" w:ascii="Times New Roman" w:hAnsi="Times New Roman" w:eastAsia="方正仿宋_GBK" w:cs="Times New Roman"/>
          <w:sz w:val="32"/>
          <w:szCs w:val="32"/>
        </w:rPr>
      </w:pPr>
    </w:p>
    <w:p w14:paraId="52DF39B8">
      <w:pPr>
        <w:rPr>
          <w:rFonts w:hint="default" w:ascii="Times New Roman" w:hAnsi="Times New Roman" w:eastAsia="方正仿宋_GBK" w:cs="Times New Roman"/>
          <w:sz w:val="32"/>
          <w:szCs w:val="32"/>
        </w:rPr>
      </w:pPr>
    </w:p>
    <w:p w14:paraId="335F362A">
      <w:pPr>
        <w:rPr>
          <w:rFonts w:hint="default" w:ascii="Times New Roman" w:hAnsi="Times New Roman" w:eastAsia="方正仿宋_GBK" w:cs="Times New Roman"/>
          <w:sz w:val="32"/>
          <w:szCs w:val="32"/>
        </w:rPr>
      </w:pPr>
    </w:p>
    <w:p w14:paraId="640606CF">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616575" cy="5973445"/>
            <wp:effectExtent l="0" t="0" r="3175" b="8255"/>
            <wp:docPr id="10" name="图片 10" descr="72d2e17751db5728ad1a12c0ab4d4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2d2e17751db5728ad1a12c0ab4d43bc"/>
                    <pic:cNvPicPr>
                      <a:picLocks noChangeAspect="1"/>
                    </pic:cNvPicPr>
                  </pic:nvPicPr>
                  <pic:blipFill>
                    <a:blip r:embed="rId10"/>
                    <a:stretch>
                      <a:fillRect/>
                    </a:stretch>
                  </pic:blipFill>
                  <pic:spPr>
                    <a:xfrm>
                      <a:off x="0" y="0"/>
                      <a:ext cx="5616575" cy="5973445"/>
                    </a:xfrm>
                    <a:prstGeom prst="rect">
                      <a:avLst/>
                    </a:prstGeom>
                  </pic:spPr>
                </pic:pic>
              </a:graphicData>
            </a:graphic>
          </wp:inline>
        </w:drawing>
      </w:r>
    </w:p>
    <w:p w14:paraId="34F6F717">
      <w:pPr>
        <w:rPr>
          <w:rFonts w:hint="default" w:ascii="Times New Roman" w:hAnsi="Times New Roman" w:eastAsia="方正仿宋_GBK" w:cs="Times New Roman"/>
          <w:sz w:val="32"/>
          <w:szCs w:val="32"/>
        </w:rPr>
      </w:pPr>
    </w:p>
    <w:p w14:paraId="0F315D3F">
      <w:pPr>
        <w:rPr>
          <w:rFonts w:hint="default" w:ascii="Times New Roman" w:hAnsi="Times New Roman" w:eastAsia="方正仿宋_GBK" w:cs="Times New Roman"/>
          <w:sz w:val="32"/>
          <w:szCs w:val="32"/>
        </w:rPr>
      </w:pPr>
    </w:p>
    <w:p w14:paraId="2CDC7A54">
      <w:pPr>
        <w:rPr>
          <w:rFonts w:hint="default" w:ascii="Times New Roman" w:hAnsi="Times New Roman" w:eastAsia="方正仿宋_GBK" w:cs="Times New Roman"/>
          <w:sz w:val="32"/>
          <w:szCs w:val="32"/>
        </w:rPr>
      </w:pPr>
    </w:p>
    <w:p w14:paraId="12BBAE28">
      <w:pPr>
        <w:rPr>
          <w:rFonts w:hint="default" w:ascii="Times New Roman" w:hAnsi="Times New Roman" w:eastAsia="方正仿宋_GBK" w:cs="Times New Roman"/>
          <w:sz w:val="32"/>
          <w:szCs w:val="32"/>
        </w:rPr>
      </w:pPr>
    </w:p>
    <w:p w14:paraId="3B5241FE">
      <w:pPr>
        <w:rPr>
          <w:rFonts w:hint="default" w:ascii="Times New Roman" w:hAnsi="Times New Roman" w:eastAsia="方正仿宋_GBK" w:cs="Times New Roman"/>
          <w:sz w:val="32"/>
          <w:szCs w:val="32"/>
        </w:rPr>
      </w:pPr>
    </w:p>
    <w:p w14:paraId="0652E75B">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615305" cy="5801995"/>
            <wp:effectExtent l="0" t="0" r="4445" b="8255"/>
            <wp:docPr id="11" name="图片 11" descr="73434ca570cbc5cf3c9f1c6aa8b73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3434ca570cbc5cf3c9f1c6aa8b73ee6"/>
                    <pic:cNvPicPr>
                      <a:picLocks noChangeAspect="1"/>
                    </pic:cNvPicPr>
                  </pic:nvPicPr>
                  <pic:blipFill>
                    <a:blip r:embed="rId11"/>
                    <a:stretch>
                      <a:fillRect/>
                    </a:stretch>
                  </pic:blipFill>
                  <pic:spPr>
                    <a:xfrm>
                      <a:off x="0" y="0"/>
                      <a:ext cx="5615305" cy="5801995"/>
                    </a:xfrm>
                    <a:prstGeom prst="rect">
                      <a:avLst/>
                    </a:prstGeom>
                  </pic:spPr>
                </pic:pic>
              </a:graphicData>
            </a:graphic>
          </wp:inline>
        </w:drawing>
      </w:r>
    </w:p>
    <w:p w14:paraId="11315359">
      <w:pPr>
        <w:rPr>
          <w:rFonts w:hint="default" w:ascii="Times New Roman" w:hAnsi="Times New Roman" w:eastAsia="方正仿宋_GBK" w:cs="Times New Roman"/>
          <w:sz w:val="32"/>
          <w:szCs w:val="32"/>
        </w:rPr>
      </w:pPr>
    </w:p>
    <w:p w14:paraId="747C50FA">
      <w:pPr>
        <w:rPr>
          <w:rFonts w:hint="default" w:ascii="Times New Roman" w:hAnsi="Times New Roman" w:eastAsia="方正仿宋_GBK" w:cs="Times New Roman"/>
          <w:sz w:val="32"/>
          <w:szCs w:val="32"/>
        </w:rPr>
      </w:pPr>
    </w:p>
    <w:p w14:paraId="0286611A">
      <w:pPr>
        <w:rPr>
          <w:rFonts w:hint="default" w:ascii="Times New Roman" w:hAnsi="Times New Roman" w:eastAsia="方正仿宋_GBK" w:cs="Times New Roman"/>
          <w:sz w:val="32"/>
          <w:szCs w:val="32"/>
        </w:rPr>
      </w:pPr>
    </w:p>
    <w:p w14:paraId="17EA2DA8">
      <w:pPr>
        <w:rPr>
          <w:rFonts w:hint="default" w:ascii="Times New Roman" w:hAnsi="Times New Roman" w:eastAsia="方正仿宋_GBK" w:cs="Times New Roman"/>
          <w:sz w:val="32"/>
          <w:szCs w:val="32"/>
        </w:rPr>
      </w:pPr>
    </w:p>
    <w:p w14:paraId="0A37C18F">
      <w:pPr>
        <w:rPr>
          <w:rFonts w:hint="default" w:ascii="Times New Roman" w:hAnsi="Times New Roman" w:eastAsia="方正仿宋_GBK" w:cs="Times New Roman"/>
          <w:sz w:val="32"/>
          <w:szCs w:val="32"/>
        </w:rPr>
      </w:pPr>
    </w:p>
    <w:p w14:paraId="1853AD2B">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615305" cy="5801995"/>
            <wp:effectExtent l="0" t="0" r="4445" b="8255"/>
            <wp:docPr id="12" name="图片 12" descr="73434ca570cbc5cf3c9f1c6aa8b73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3434ca570cbc5cf3c9f1c6aa8b73ee6"/>
                    <pic:cNvPicPr>
                      <a:picLocks noChangeAspect="1"/>
                    </pic:cNvPicPr>
                  </pic:nvPicPr>
                  <pic:blipFill>
                    <a:blip r:embed="rId11"/>
                    <a:stretch>
                      <a:fillRect/>
                    </a:stretch>
                  </pic:blipFill>
                  <pic:spPr>
                    <a:xfrm>
                      <a:off x="0" y="0"/>
                      <a:ext cx="5615305" cy="5801995"/>
                    </a:xfrm>
                    <a:prstGeom prst="rect">
                      <a:avLst/>
                    </a:prstGeom>
                  </pic:spPr>
                </pic:pic>
              </a:graphicData>
            </a:graphic>
          </wp:inline>
        </w:drawing>
      </w:r>
    </w:p>
    <w:p w14:paraId="7D547706">
      <w:pP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16575" cy="3409315"/>
            <wp:effectExtent l="0" t="0" r="3175" b="635"/>
            <wp:docPr id="13" name="图片 13" descr="54b14b45746ff46f374f84cb4f992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4b14b45746ff46f374f84cb4f9924e6"/>
                    <pic:cNvPicPr>
                      <a:picLocks noChangeAspect="1"/>
                    </pic:cNvPicPr>
                  </pic:nvPicPr>
                  <pic:blipFill>
                    <a:blip r:embed="rId12"/>
                    <a:stretch>
                      <a:fillRect/>
                    </a:stretch>
                  </pic:blipFill>
                  <pic:spPr>
                    <a:xfrm>
                      <a:off x="0" y="0"/>
                      <a:ext cx="5616575" cy="3409315"/>
                    </a:xfrm>
                    <a:prstGeom prst="rect">
                      <a:avLst/>
                    </a:prstGeom>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5614035" cy="6760845"/>
            <wp:effectExtent l="0" t="0" r="5715" b="1905"/>
            <wp:docPr id="14" name="图片 14" descr="463ea514ab7fddec689e7dd052a79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3ea514ab7fddec689e7dd052a79da1"/>
                    <pic:cNvPicPr>
                      <a:picLocks noChangeAspect="1"/>
                    </pic:cNvPicPr>
                  </pic:nvPicPr>
                  <pic:blipFill>
                    <a:blip r:embed="rId13"/>
                    <a:stretch>
                      <a:fillRect/>
                    </a:stretch>
                  </pic:blipFill>
                  <pic:spPr>
                    <a:xfrm>
                      <a:off x="0" y="0"/>
                      <a:ext cx="5614035" cy="6760845"/>
                    </a:xfrm>
                    <a:prstGeom prst="rect">
                      <a:avLst/>
                    </a:prstGeom>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3771900" cy="5276850"/>
            <wp:effectExtent l="0" t="0" r="0" b="0"/>
            <wp:docPr id="15" name="图片 15" descr="405d65da4d168c4e1777e5e9742fd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05d65da4d168c4e1777e5e9742fd925"/>
                    <pic:cNvPicPr>
                      <a:picLocks noChangeAspect="1"/>
                    </pic:cNvPicPr>
                  </pic:nvPicPr>
                  <pic:blipFill>
                    <a:blip r:embed="rId14"/>
                    <a:stretch>
                      <a:fillRect/>
                    </a:stretch>
                  </pic:blipFill>
                  <pic:spPr>
                    <a:xfrm>
                      <a:off x="0" y="0"/>
                      <a:ext cx="3771900" cy="5276850"/>
                    </a:xfrm>
                    <a:prstGeom prst="rect">
                      <a:avLst/>
                    </a:prstGeom>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5610860" cy="5953760"/>
            <wp:effectExtent l="0" t="0" r="8890" b="8890"/>
            <wp:docPr id="16" name="图片 16" descr="b560cc040a5292e71106c348b0e5f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560cc040a5292e71106c348b0e5f32d"/>
                    <pic:cNvPicPr>
                      <a:picLocks noChangeAspect="1"/>
                    </pic:cNvPicPr>
                  </pic:nvPicPr>
                  <pic:blipFill>
                    <a:blip r:embed="rId15"/>
                    <a:stretch>
                      <a:fillRect/>
                    </a:stretch>
                  </pic:blipFill>
                  <pic:spPr>
                    <a:xfrm>
                      <a:off x="0" y="0"/>
                      <a:ext cx="5610860" cy="5953760"/>
                    </a:xfrm>
                    <a:prstGeom prst="rect">
                      <a:avLst/>
                    </a:prstGeom>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5609590" cy="5934075"/>
            <wp:effectExtent l="0" t="0" r="10160" b="9525"/>
            <wp:docPr id="17" name="图片 17" descr="298da691b6133197946d447987465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98da691b6133197946d44798746534f"/>
                    <pic:cNvPicPr>
                      <a:picLocks noChangeAspect="1"/>
                    </pic:cNvPicPr>
                  </pic:nvPicPr>
                  <pic:blipFill>
                    <a:blip r:embed="rId16"/>
                    <a:stretch>
                      <a:fillRect/>
                    </a:stretch>
                  </pic:blipFill>
                  <pic:spPr>
                    <a:xfrm>
                      <a:off x="0" y="0"/>
                      <a:ext cx="5609590" cy="5934075"/>
                    </a:xfrm>
                    <a:prstGeom prst="rect">
                      <a:avLst/>
                    </a:prstGeom>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5610860" cy="6576695"/>
            <wp:effectExtent l="0" t="0" r="8890" b="14605"/>
            <wp:docPr id="18" name="图片 18" descr="a4a451a5fde836166aab6e9600d42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4a451a5fde836166aab6e9600d42b95"/>
                    <pic:cNvPicPr>
                      <a:picLocks noChangeAspect="1"/>
                    </pic:cNvPicPr>
                  </pic:nvPicPr>
                  <pic:blipFill>
                    <a:blip r:embed="rId17"/>
                    <a:stretch>
                      <a:fillRect/>
                    </a:stretch>
                  </pic:blipFill>
                  <pic:spPr>
                    <a:xfrm>
                      <a:off x="0" y="0"/>
                      <a:ext cx="5610860" cy="6576695"/>
                    </a:xfrm>
                    <a:prstGeom prst="rect">
                      <a:avLst/>
                    </a:prstGeom>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4000500" cy="4029075"/>
            <wp:effectExtent l="0" t="0" r="0" b="9525"/>
            <wp:docPr id="19" name="图片 19" descr="924b9d66740502a65384e69a13ab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4b9d66740502a65384e69a13ab7023"/>
                    <pic:cNvPicPr>
                      <a:picLocks noChangeAspect="1"/>
                    </pic:cNvPicPr>
                  </pic:nvPicPr>
                  <pic:blipFill>
                    <a:blip r:embed="rId18"/>
                    <a:stretch>
                      <a:fillRect/>
                    </a:stretch>
                  </pic:blipFill>
                  <pic:spPr>
                    <a:xfrm>
                      <a:off x="0" y="0"/>
                      <a:ext cx="4000500" cy="4029075"/>
                    </a:xfrm>
                    <a:prstGeom prst="rect">
                      <a:avLst/>
                    </a:prstGeom>
                  </pic:spPr>
                </pic:pic>
              </a:graphicData>
            </a:graphic>
          </wp:inline>
        </w:drawing>
      </w:r>
    </w:p>
    <w:p w14:paraId="69A73E79">
      <w:pPr>
        <w:rPr>
          <w:rFonts w:hint="default" w:ascii="Times New Roman" w:hAnsi="Times New Roman" w:eastAsia="方正仿宋_GBK" w:cs="Times New Roman"/>
          <w:sz w:val="32"/>
          <w:szCs w:val="32"/>
        </w:rPr>
      </w:pPr>
    </w:p>
    <w:p w14:paraId="600FFB6D">
      <w:pPr>
        <w:rPr>
          <w:rFonts w:hint="default" w:ascii="Times New Roman" w:hAnsi="Times New Roman" w:eastAsia="方正仿宋_GBK" w:cs="Times New Roman"/>
          <w:sz w:val="32"/>
          <w:szCs w:val="32"/>
        </w:rPr>
      </w:pPr>
    </w:p>
    <w:p w14:paraId="1541473A">
      <w:pPr>
        <w:rPr>
          <w:rFonts w:hint="default" w:ascii="Times New Roman" w:hAnsi="Times New Roman" w:eastAsia="方正仿宋_GBK" w:cs="Times New Roman"/>
          <w:sz w:val="32"/>
          <w:szCs w:val="32"/>
        </w:rPr>
      </w:pPr>
    </w:p>
    <w:p w14:paraId="543EB076">
      <w:pPr>
        <w:tabs>
          <w:tab w:val="right" w:pos="8929"/>
          <w:tab w:val="left" w:pos="9055"/>
        </w:tabs>
        <w:spacing w:line="579" w:lineRule="exact"/>
        <w:ind w:firstLine="320" w:firstLineChars="100"/>
        <w:jc w:val="left"/>
        <w:rPr>
          <w:rFonts w:hint="eastAsia"/>
        </w:rPr>
      </w:pP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1" w:fontKey="{905ACD61-A9C9-43A5-B4C6-F80BA121F3E3}"/>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2" w:fontKey="{5C1C6791-5D7A-48A0-B5AF-F889B6F9B25C}"/>
  </w:font>
  <w:font w:name="方正黑体_GBK">
    <w:panose1 w:val="03000509000000000000"/>
    <w:charset w:val="86"/>
    <w:family w:val="script"/>
    <w:pitch w:val="default"/>
    <w:sig w:usb0="00000001" w:usb1="080E0000" w:usb2="00000000" w:usb3="00000000" w:csb0="00040000" w:csb1="00000000"/>
    <w:embedRegular r:id="rId3" w:fontKey="{2D073C08-9FE8-47B3-A43F-69F12957960B}"/>
  </w:font>
  <w:font w:name="方正仿宋_GB2312">
    <w:panose1 w:val="02000000000000000000"/>
    <w:charset w:val="86"/>
    <w:family w:val="auto"/>
    <w:pitch w:val="default"/>
    <w:sig w:usb0="A00002BF" w:usb1="184F6CFA" w:usb2="00000012" w:usb3="00000000" w:csb0="00040001" w:csb1="00000000"/>
    <w:embedRegular r:id="rId4" w:fontKey="{D2DDBF5A-0169-4F6F-BE7F-6B9A7BE13F2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ABB12">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CED69">
                          <w:pPr>
                            <w:pStyle w:val="7"/>
                            <w:rPr>
                              <w:rFonts w:hint="eastAsia" w:eastAsia="方正仿宋_GBK"/>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7CED69">
                    <w:pPr>
                      <w:pStyle w:val="7"/>
                      <w:rPr>
                        <w:rFonts w:hint="eastAsia" w:eastAsia="方正仿宋_GBK"/>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8520"/>
    <w:multiLevelType w:val="singleLevel"/>
    <w:tmpl w:val="A34E852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jNjM2NDA5NjA0ZDRkNDRhN2VlNWY0ZWFjNjVjY2MifQ=="/>
  </w:docVars>
  <w:rsids>
    <w:rsidRoot w:val="6AC6420D"/>
    <w:rsid w:val="05375D30"/>
    <w:rsid w:val="058664D8"/>
    <w:rsid w:val="05A14CA8"/>
    <w:rsid w:val="07AB4B7D"/>
    <w:rsid w:val="09710873"/>
    <w:rsid w:val="0A36039E"/>
    <w:rsid w:val="0A4C11C3"/>
    <w:rsid w:val="0AD93F66"/>
    <w:rsid w:val="0EB61A54"/>
    <w:rsid w:val="0EBE3E3D"/>
    <w:rsid w:val="104F0F46"/>
    <w:rsid w:val="10B17D45"/>
    <w:rsid w:val="117224C8"/>
    <w:rsid w:val="1310596E"/>
    <w:rsid w:val="149A0C5C"/>
    <w:rsid w:val="151C3841"/>
    <w:rsid w:val="180A4008"/>
    <w:rsid w:val="19620BB5"/>
    <w:rsid w:val="1F1F4790"/>
    <w:rsid w:val="23F36740"/>
    <w:rsid w:val="26687982"/>
    <w:rsid w:val="27C00575"/>
    <w:rsid w:val="28B1694E"/>
    <w:rsid w:val="2B333863"/>
    <w:rsid w:val="2C49501D"/>
    <w:rsid w:val="2C4F619A"/>
    <w:rsid w:val="2DE60583"/>
    <w:rsid w:val="2E6C2503"/>
    <w:rsid w:val="2EBF00B3"/>
    <w:rsid w:val="32915E9A"/>
    <w:rsid w:val="32D410AB"/>
    <w:rsid w:val="349E20A4"/>
    <w:rsid w:val="37916413"/>
    <w:rsid w:val="3A7819C1"/>
    <w:rsid w:val="3BAE429A"/>
    <w:rsid w:val="410E2546"/>
    <w:rsid w:val="42AB0260"/>
    <w:rsid w:val="42B07FE6"/>
    <w:rsid w:val="448F29EE"/>
    <w:rsid w:val="44AC5768"/>
    <w:rsid w:val="45AF4215"/>
    <w:rsid w:val="4B3A2B43"/>
    <w:rsid w:val="4C7D045F"/>
    <w:rsid w:val="4F2A5A3D"/>
    <w:rsid w:val="52444CC7"/>
    <w:rsid w:val="56337BEE"/>
    <w:rsid w:val="57E22076"/>
    <w:rsid w:val="58F85458"/>
    <w:rsid w:val="58FD024B"/>
    <w:rsid w:val="5B7C1D6D"/>
    <w:rsid w:val="5BBF0E93"/>
    <w:rsid w:val="5C3E448A"/>
    <w:rsid w:val="5FAB23FB"/>
    <w:rsid w:val="621916D1"/>
    <w:rsid w:val="64F646F9"/>
    <w:rsid w:val="68416691"/>
    <w:rsid w:val="6A7805FA"/>
    <w:rsid w:val="6AC6420D"/>
    <w:rsid w:val="6B6B2B41"/>
    <w:rsid w:val="6BF273E7"/>
    <w:rsid w:val="6FDD401D"/>
    <w:rsid w:val="6FE16608"/>
    <w:rsid w:val="704E0460"/>
    <w:rsid w:val="7311792E"/>
    <w:rsid w:val="77BC7803"/>
    <w:rsid w:val="7BA5600B"/>
    <w:rsid w:val="7E2C3395"/>
    <w:rsid w:val="7F6E6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eastAsia="宋体"/>
      <w:b/>
      <w:bCs/>
      <w:kern w:val="44"/>
      <w:sz w:val="44"/>
      <w:szCs w:val="44"/>
    </w:rPr>
  </w:style>
  <w:style w:type="paragraph" w:styleId="3">
    <w:name w:val="heading 4"/>
    <w:basedOn w:val="1"/>
    <w:next w:val="1"/>
    <w:qFormat/>
    <w:uiPriority w:val="0"/>
    <w:pPr>
      <w:keepNext/>
      <w:keepLines/>
      <w:spacing w:before="280" w:after="290" w:line="376" w:lineRule="auto"/>
      <w:outlineLvl w:val="3"/>
    </w:pPr>
    <w:rPr>
      <w:rFonts w:ascii="Arial" w:hAnsi="Arial" w:eastAsia="黑体" w:cs="Arial"/>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spacing w:line="360" w:lineRule="auto"/>
      <w:ind w:firstLine="420" w:firstLineChars="200"/>
    </w:pPr>
    <w:rPr>
      <w:rFonts w:ascii="Times New Roman" w:eastAsia="宋体"/>
      <w:kern w:val="24"/>
      <w:sz w:val="18"/>
      <w:szCs w:val="20"/>
    </w:rPr>
  </w:style>
  <w:style w:type="paragraph" w:styleId="5">
    <w:name w:val="Body Text"/>
    <w:basedOn w:val="1"/>
    <w:next w:val="1"/>
    <w:qFormat/>
    <w:uiPriority w:val="99"/>
    <w:pPr>
      <w:autoSpaceDE w:val="0"/>
      <w:autoSpaceDN w:val="0"/>
      <w:adjustRightInd w:val="0"/>
      <w:snapToGrid w:val="0"/>
      <w:spacing w:line="360" w:lineRule="auto"/>
      <w:ind w:right="600"/>
      <w:textAlignment w:val="baseline"/>
    </w:pPr>
    <w:rPr>
      <w:kern w:val="0"/>
    </w:rPr>
  </w:style>
  <w:style w:type="paragraph" w:styleId="6">
    <w:name w:val="Body Text Indent"/>
    <w:basedOn w:val="1"/>
    <w:next w:val="4"/>
    <w:qFormat/>
    <w:uiPriority w:val="0"/>
    <w:pPr>
      <w:spacing w:line="540" w:lineRule="exact"/>
      <w:ind w:firstLine="607"/>
    </w:pPr>
    <w:rPr>
      <w:rFonts w:ascii="Times New Roman"/>
      <w:sz w:val="32"/>
      <w:szCs w:val="32"/>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2"/>
    <w:basedOn w:val="1"/>
    <w:qFormat/>
    <w:uiPriority w:val="0"/>
    <w:pPr>
      <w:spacing w:after="120" w:line="480" w:lineRule="auto"/>
    </w:pPr>
  </w:style>
  <w:style w:type="paragraph" w:styleId="10">
    <w:name w:val="Normal (Web)"/>
    <w:basedOn w:val="1"/>
    <w:unhideWhenUsed/>
    <w:qFormat/>
    <w:uiPriority w:val="0"/>
    <w:pPr>
      <w:jc w:val="left"/>
    </w:pPr>
    <w:rPr>
      <w:rFonts w:eastAsia="仿宋_GB2312"/>
      <w:kern w:val="0"/>
      <w:sz w:val="24"/>
      <w:szCs w:val="32"/>
    </w:rPr>
  </w:style>
  <w:style w:type="paragraph" w:styleId="11">
    <w:name w:val="Body Text First Indent 2"/>
    <w:basedOn w:val="6"/>
    <w:next w:val="1"/>
    <w:qFormat/>
    <w:uiPriority w:val="0"/>
    <w:pPr>
      <w:ind w:firstLine="420" w:firstLineChars="200"/>
    </w:pPr>
  </w:style>
  <w:style w:type="character" w:styleId="14">
    <w:name w:val="Strong"/>
    <w:basedOn w:val="13"/>
    <w:qFormat/>
    <w:uiPriority w:val="0"/>
    <w:rPr>
      <w:b/>
    </w:rPr>
  </w:style>
  <w:style w:type="paragraph" w:customStyle="1" w:styleId="15">
    <w:name w:val="Default"/>
    <w:next w:val="1"/>
    <w:qFormat/>
    <w:uiPriority w:val="0"/>
    <w:pPr>
      <w:widowControl w:val="0"/>
      <w:autoSpaceDE w:val="0"/>
      <w:autoSpaceDN w:val="0"/>
      <w:adjustRightInd w:val="0"/>
      <w:jc w:val="both"/>
    </w:pPr>
    <w:rPr>
      <w:rFonts w:ascii="方正小标宋_GBK" w:hAnsi="方正小标宋_GBK" w:eastAsia="方正小标宋_GBK" w:cs="Times New Roman"/>
      <w:color w:val="000000"/>
      <w:sz w:val="24"/>
      <w:szCs w:val="22"/>
      <w:lang w:val="en-US" w:eastAsia="zh-CN" w:bidi="ar-SA"/>
    </w:rPr>
  </w:style>
  <w:style w:type="character" w:customStyle="1" w:styleId="16">
    <w:name w:val="font21"/>
    <w:basedOn w:val="13"/>
    <w:qFormat/>
    <w:uiPriority w:val="0"/>
    <w:rPr>
      <w:rFonts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NULL" TargetMode="Externa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2818</Words>
  <Characters>2908</Characters>
  <Lines>0</Lines>
  <Paragraphs>0</Paragraphs>
  <TotalTime>1</TotalTime>
  <ScaleCrop>false</ScaleCrop>
  <LinksUpToDate>false</LinksUpToDate>
  <CharactersWithSpaces>2909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2023-11-01T00:28:00Z</dcterms:created>
  <dc:creator>Administrator</dc:creator>
  <cp:lastModifiedBy>苏蘭</cp:lastModifiedBy>
  <dcterms:modified xsi:type="dcterms:W3CDTF">2025-03-21T04:10:34Z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ADA2B470C0C3426B9C2A2F1851063E42_13</vt:lpwstr>
  </property>
  <property fmtid="{D5CDD505-2E9C-101B-9397-08002B2CF9AE}" pid="4" name="KSOTemplateDocerSaveRecord">
    <vt:lpwstr>eyJoZGlkIjoiM2EzMjNkOWU0N2ViYzRkYjBmMzM0MTllYzVlYWJlODgiLCJ1c2VySWQiOiIyMzc0NjYwNzEifQ==</vt:lpwstr>
  </property>
</Properties>
</file>